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Borders>
          <w:bottom w:val="double" w:sz="4" w:space="0" w:color="auto"/>
        </w:tblBorders>
        <w:tblLook w:val="01E0" w:firstRow="1" w:lastRow="1" w:firstColumn="1" w:lastColumn="1" w:noHBand="0" w:noVBand="0"/>
      </w:tblPr>
      <w:tblGrid>
        <w:gridCol w:w="1368"/>
        <w:gridCol w:w="4436"/>
        <w:gridCol w:w="3483"/>
      </w:tblGrid>
      <w:tr w:rsidR="00B42E84" w:rsidRPr="00B42E84" w14:paraId="48F3E443" w14:textId="77777777" w:rsidTr="00EC30E0">
        <w:tc>
          <w:tcPr>
            <w:tcW w:w="1368" w:type="dxa"/>
          </w:tcPr>
          <w:p w14:paraId="18D0328C" w14:textId="77777777" w:rsidR="00B42E84" w:rsidRPr="00B42E84" w:rsidRDefault="00B42E84" w:rsidP="00B42E84">
            <w:pPr>
              <w:spacing w:after="0" w:line="240" w:lineRule="auto"/>
              <w:ind w:left="10" w:right="0"/>
              <w:rPr>
                <w:kern w:val="0"/>
                <w:sz w:val="24"/>
                <w:szCs w:val="22"/>
                <w:lang w:val="bs-Latn-BA" w:eastAsia="en-US"/>
                <w14:ligatures w14:val="none"/>
              </w:rPr>
            </w:pPr>
            <w:r w:rsidRPr="00B42E84">
              <w:rPr>
                <w:kern w:val="0"/>
                <w:sz w:val="24"/>
                <w:szCs w:val="22"/>
                <w:lang w:val="bs-Latn-BA" w:eastAsia="en-US"/>
                <w14:ligatures w14:val="none"/>
              </w:rPr>
              <w:object w:dxaOrig="1065" w:dyaOrig="1215" w14:anchorId="55CC4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0.75pt" o:ole="">
                  <v:imagedata r:id="rId8" o:title=""/>
                </v:shape>
                <o:OLEObject Type="Embed" ProgID="CorelDRAW.Graphic.10" ShapeID="_x0000_i1025" DrawAspect="Content" ObjectID="_1806491106" r:id="rId9"/>
              </w:object>
            </w:r>
          </w:p>
          <w:p w14:paraId="062FDBA3" w14:textId="77777777" w:rsidR="00B42E84" w:rsidRPr="00B42E84" w:rsidRDefault="00B42E84" w:rsidP="00B42E84">
            <w:pPr>
              <w:spacing w:after="0" w:line="240" w:lineRule="auto"/>
              <w:ind w:left="10" w:right="0"/>
              <w:rPr>
                <w:kern w:val="0"/>
                <w:sz w:val="24"/>
                <w:szCs w:val="22"/>
                <w:lang w:val="bs-Latn-BA" w:eastAsia="en-US"/>
                <w14:ligatures w14:val="none"/>
              </w:rPr>
            </w:pPr>
          </w:p>
        </w:tc>
        <w:tc>
          <w:tcPr>
            <w:tcW w:w="4436" w:type="dxa"/>
          </w:tcPr>
          <w:p w14:paraId="7509A739"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Bosna i Hercegovina</w:t>
            </w:r>
          </w:p>
          <w:p w14:paraId="0E611997"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Federacija Bosne i Hercegovine</w:t>
            </w:r>
          </w:p>
          <w:p w14:paraId="3E1F6E47"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Hercegovačko – neretvanski kanton</w:t>
            </w:r>
          </w:p>
          <w:p w14:paraId="56D66B04"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Grad Konjic</w:t>
            </w:r>
          </w:p>
          <w:p w14:paraId="7AD44E65"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GRADONAČELNIK</w:t>
            </w:r>
          </w:p>
        </w:tc>
        <w:tc>
          <w:tcPr>
            <w:tcW w:w="3483" w:type="dxa"/>
          </w:tcPr>
          <w:p w14:paraId="3DD05FA5" w14:textId="77777777" w:rsidR="00B42E84" w:rsidRPr="00B42E84" w:rsidRDefault="00B42E84" w:rsidP="00B42E84">
            <w:pPr>
              <w:spacing w:after="0" w:line="240" w:lineRule="auto"/>
              <w:ind w:left="10" w:right="0"/>
              <w:rPr>
                <w:kern w:val="0"/>
                <w:sz w:val="24"/>
                <w:szCs w:val="22"/>
                <w:lang w:val="bs-Latn-BA" w:eastAsia="en-US"/>
                <w14:ligatures w14:val="none"/>
              </w:rPr>
            </w:pPr>
          </w:p>
          <w:p w14:paraId="7DF20698"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noProof/>
                <w:kern w:val="0"/>
                <w:sz w:val="24"/>
                <w:szCs w:val="22"/>
                <w:lang w:val="bs-Latn-BA"/>
                <w14:ligatures w14:val="none"/>
              </w:rPr>
              <w:drawing>
                <wp:inline distT="0" distB="0" distL="0" distR="0" wp14:anchorId="4F88BFAC" wp14:editId="4C2E0173">
                  <wp:extent cx="1809750" cy="723900"/>
                  <wp:effectExtent l="0" t="0" r="0" b="0"/>
                  <wp:docPr id="6" name="Slika 6"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tc>
      </w:tr>
    </w:tbl>
    <w:p w14:paraId="5F76EA93" w14:textId="020DE3AA" w:rsidR="00686B4C" w:rsidRPr="00B42E84" w:rsidRDefault="00B42E84">
      <w:pPr>
        <w:spacing w:after="10" w:line="259" w:lineRule="auto"/>
        <w:ind w:left="0" w:right="0" w:firstLine="0"/>
        <w:jc w:val="left"/>
        <w:rPr>
          <w:lang w:val="bs-Latn-BA"/>
        </w:rPr>
      </w:pPr>
      <w:r w:rsidRPr="00B42E84">
        <w:rPr>
          <w:lang w:val="bs-Latn-BA"/>
        </w:rPr>
        <w:t>Broj:</w:t>
      </w:r>
      <w:r w:rsidR="00BB518F">
        <w:rPr>
          <w:lang w:val="bs-Latn-BA"/>
        </w:rPr>
        <w:t>12-24-1-1877/25</w:t>
      </w:r>
    </w:p>
    <w:p w14:paraId="7011EC28" w14:textId="3F829E4F" w:rsidR="00686B4C" w:rsidRPr="00B42E84" w:rsidRDefault="00B42E84" w:rsidP="008B6E94">
      <w:pPr>
        <w:spacing w:after="10" w:line="259" w:lineRule="auto"/>
        <w:ind w:left="0" w:right="0" w:firstLine="0"/>
        <w:jc w:val="left"/>
        <w:rPr>
          <w:lang w:val="bs-Latn-BA"/>
        </w:rPr>
      </w:pPr>
      <w:r w:rsidRPr="00B42E84">
        <w:rPr>
          <w:lang w:val="bs-Latn-BA"/>
        </w:rPr>
        <w:t xml:space="preserve">Konjic,  </w:t>
      </w:r>
      <w:r w:rsidR="000E4237">
        <w:rPr>
          <w:lang w:val="bs-Latn-BA"/>
        </w:rPr>
        <w:t>1</w:t>
      </w:r>
      <w:r w:rsidR="0086608A">
        <w:rPr>
          <w:lang w:val="bs-Latn-BA"/>
        </w:rPr>
        <w:t>8</w:t>
      </w:r>
      <w:r w:rsidR="000E4237">
        <w:rPr>
          <w:lang w:val="bs-Latn-BA"/>
        </w:rPr>
        <w:t>.04.2025</w:t>
      </w:r>
      <w:r w:rsidR="00585CBE">
        <w:rPr>
          <w:lang w:val="bs-Latn-BA"/>
        </w:rPr>
        <w:t>. godine</w:t>
      </w:r>
    </w:p>
    <w:p w14:paraId="0CA1F79F" w14:textId="4008AF87" w:rsidR="00686B4C" w:rsidRPr="00B42E84" w:rsidRDefault="00000000" w:rsidP="00B42E84">
      <w:pPr>
        <w:ind w:left="19" w:right="0"/>
        <w:rPr>
          <w:lang w:val="bs-Latn-BA"/>
        </w:rPr>
      </w:pPr>
      <w:r w:rsidRPr="00B42E84">
        <w:rPr>
          <w:lang w:val="bs-Latn-BA"/>
        </w:rPr>
        <w:t>Na osnovu člana 15. Zakona o načelima lokalne samouprave u Federaciji Bosne i Hercegovine (''Službene novine FBiH'', broj: 49/06 i 51/09), člana 38. Statuta Grada Konjica (''Službeni glasnik Grada Konjica, broj: 10/22), Odluke o donošenju budžeta</w:t>
      </w:r>
      <w:r w:rsidR="002D5F8A" w:rsidRPr="00B42E84">
        <w:rPr>
          <w:lang w:val="bs-Latn-BA"/>
        </w:rPr>
        <w:t xml:space="preserve"> Grada Konjica za 2025. godinu</w:t>
      </w:r>
      <w:r w:rsidRPr="00B42E84">
        <w:rPr>
          <w:lang w:val="bs-Latn-BA"/>
        </w:rPr>
        <w:t xml:space="preserve"> (''Službeni glasnik Grada Konjica'', broj: </w:t>
      </w:r>
      <w:r w:rsidR="002D5F8A" w:rsidRPr="00B42E84">
        <w:rPr>
          <w:lang w:val="bs-Latn-BA"/>
        </w:rPr>
        <w:t>7</w:t>
      </w:r>
      <w:r w:rsidRPr="00B42E84">
        <w:rPr>
          <w:lang w:val="bs-Latn-BA"/>
        </w:rPr>
        <w:t>/2</w:t>
      </w:r>
      <w:r w:rsidR="002D5F8A" w:rsidRPr="00B42E84">
        <w:rPr>
          <w:lang w:val="bs-Latn-BA"/>
        </w:rPr>
        <w:t>4</w:t>
      </w:r>
      <w:r w:rsidRPr="00B42E84">
        <w:rPr>
          <w:lang w:val="bs-Latn-BA"/>
        </w:rPr>
        <w:t>), Odluke o izvršavanju Budžeta Grada Konjica za 202</w:t>
      </w:r>
      <w:r w:rsidR="002D5F8A" w:rsidRPr="00B42E84">
        <w:rPr>
          <w:lang w:val="bs-Latn-BA"/>
        </w:rPr>
        <w:t>5</w:t>
      </w:r>
      <w:r w:rsidRPr="00B42E84">
        <w:rPr>
          <w:color w:val="FF0000"/>
          <w:lang w:val="bs-Latn-BA"/>
        </w:rPr>
        <w:t xml:space="preserve">. </w:t>
      </w:r>
      <w:r w:rsidRPr="00B42E84">
        <w:rPr>
          <w:lang w:val="bs-Latn-BA"/>
        </w:rPr>
        <w:t xml:space="preserve">godinu (''Službeni glasnik Grada Konjica'', broj: </w:t>
      </w:r>
      <w:r w:rsidR="002D5F8A" w:rsidRPr="00B42E84">
        <w:rPr>
          <w:lang w:val="bs-Latn-BA"/>
        </w:rPr>
        <w:t>7/24</w:t>
      </w:r>
      <w:r w:rsidRPr="00B42E84">
        <w:rPr>
          <w:lang w:val="bs-Latn-BA"/>
        </w:rPr>
        <w:t xml:space="preserve">),  člana </w:t>
      </w:r>
      <w:r w:rsidR="00770893" w:rsidRPr="00B42E84">
        <w:rPr>
          <w:lang w:val="bs-Latn-BA"/>
        </w:rPr>
        <w:t>6</w:t>
      </w:r>
      <w:r w:rsidRPr="00B42E84">
        <w:rPr>
          <w:lang w:val="bs-Latn-BA"/>
        </w:rPr>
        <w:t xml:space="preserve">. stav </w:t>
      </w:r>
      <w:r w:rsidR="00770893" w:rsidRPr="00B42E84">
        <w:rPr>
          <w:lang w:val="bs-Latn-BA"/>
        </w:rPr>
        <w:t>c</w:t>
      </w:r>
      <w:r w:rsidRPr="00B42E84">
        <w:rPr>
          <w:lang w:val="bs-Latn-BA"/>
        </w:rPr>
        <w:t>. tačk</w:t>
      </w:r>
      <w:r w:rsidR="00770893" w:rsidRPr="00B42E84">
        <w:rPr>
          <w:lang w:val="bs-Latn-BA"/>
        </w:rPr>
        <w:t>e 1</w:t>
      </w:r>
      <w:r w:rsidR="000A1DC5">
        <w:rPr>
          <w:lang w:val="bs-Latn-BA"/>
        </w:rPr>
        <w:t>.</w:t>
      </w:r>
      <w:r w:rsidR="00770893" w:rsidRPr="00B42E84">
        <w:rPr>
          <w:lang w:val="bs-Latn-BA"/>
        </w:rPr>
        <w:t xml:space="preserve"> i 2</w:t>
      </w:r>
      <w:r w:rsidR="000A1DC5">
        <w:rPr>
          <w:lang w:val="bs-Latn-BA"/>
        </w:rPr>
        <w:t>.</w:t>
      </w:r>
      <w:r w:rsidR="00770893" w:rsidRPr="00B42E84">
        <w:rPr>
          <w:lang w:val="bs-Latn-BA"/>
        </w:rPr>
        <w:t xml:space="preserve"> </w:t>
      </w:r>
      <w:r w:rsidRPr="00B42E84">
        <w:rPr>
          <w:lang w:val="bs-Latn-BA"/>
        </w:rPr>
        <w:t xml:space="preserve"> Programa utroška novčanih sredstava za novčane podrške aktivne politike zapošljavanja utvrđenih budžetom Grada Konjica za 202</w:t>
      </w:r>
      <w:r w:rsidR="00770893" w:rsidRPr="00B42E84">
        <w:rPr>
          <w:lang w:val="bs-Latn-BA"/>
        </w:rPr>
        <w:t>5</w:t>
      </w:r>
      <w:r w:rsidRPr="00B42E84">
        <w:rPr>
          <w:lang w:val="bs-Latn-BA"/>
        </w:rPr>
        <w:t xml:space="preserve">. godinu i člana 3. stav </w:t>
      </w:r>
      <w:r w:rsidR="00B42E84" w:rsidRPr="00B42E84">
        <w:rPr>
          <w:lang w:val="bs-Latn-BA"/>
        </w:rPr>
        <w:t>3</w:t>
      </w:r>
      <w:r w:rsidRPr="00B42E84">
        <w:rPr>
          <w:lang w:val="bs-Latn-BA"/>
        </w:rPr>
        <w:t xml:space="preserve">. Pravilnika o utrošku budžetskih sredstava namijenjenih aktivnoj politici zapošljavanja mladih broj: </w:t>
      </w:r>
      <w:r w:rsidR="00B42E84" w:rsidRPr="00B42E84">
        <w:rPr>
          <w:rFonts w:eastAsia="Calibri"/>
          <w:color w:val="auto"/>
          <w:kern w:val="0"/>
          <w:szCs w:val="22"/>
          <w:lang w:val="bs-Latn-BA" w:eastAsia="sr-Latn-BA"/>
          <w14:ligatures w14:val="none"/>
        </w:rPr>
        <w:t>12-11-4-443/25</w:t>
      </w:r>
      <w:r w:rsidRPr="00B42E84">
        <w:rPr>
          <w:lang w:val="bs-Latn-BA"/>
        </w:rPr>
        <w:t xml:space="preserve"> od </w:t>
      </w:r>
      <w:r w:rsidR="00B42E84" w:rsidRPr="00B42E84">
        <w:rPr>
          <w:lang w:val="bs-Latn-BA"/>
        </w:rPr>
        <w:t>06</w:t>
      </w:r>
      <w:r w:rsidRPr="00B42E84">
        <w:rPr>
          <w:lang w:val="bs-Latn-BA"/>
        </w:rPr>
        <w:t>.0</w:t>
      </w:r>
      <w:r w:rsidR="00B42E84" w:rsidRPr="00B42E84">
        <w:rPr>
          <w:lang w:val="bs-Latn-BA"/>
        </w:rPr>
        <w:t>2</w:t>
      </w:r>
      <w:r w:rsidRPr="00B42E84">
        <w:rPr>
          <w:lang w:val="bs-Latn-BA"/>
        </w:rPr>
        <w:t>.202</w:t>
      </w:r>
      <w:r w:rsidR="00B42E84" w:rsidRPr="00B42E84">
        <w:rPr>
          <w:lang w:val="bs-Latn-BA"/>
        </w:rPr>
        <w:t>5</w:t>
      </w:r>
      <w:r w:rsidRPr="00B42E84">
        <w:rPr>
          <w:lang w:val="bs-Latn-BA"/>
        </w:rPr>
        <w:t xml:space="preserve">. godine, Gradonačelnik Grada Konjica, raspisuje </w:t>
      </w:r>
    </w:p>
    <w:p w14:paraId="2B2A2CFD" w14:textId="195BB94A" w:rsidR="00686B4C" w:rsidRPr="00B42E84" w:rsidRDefault="00000000" w:rsidP="008B6E94">
      <w:pPr>
        <w:spacing w:after="0" w:line="259" w:lineRule="auto"/>
        <w:ind w:left="744" w:right="0" w:firstLine="0"/>
        <w:jc w:val="left"/>
        <w:rPr>
          <w:lang w:val="bs-Latn-BA"/>
        </w:rPr>
      </w:pPr>
      <w:r w:rsidRPr="00B42E84">
        <w:rPr>
          <w:lang w:val="bs-Latn-BA"/>
        </w:rPr>
        <w:t xml:space="preserve">  </w:t>
      </w:r>
    </w:p>
    <w:p w14:paraId="5C139938" w14:textId="77777777" w:rsidR="002D5F8A" w:rsidRPr="00B42E84" w:rsidRDefault="00000000">
      <w:pPr>
        <w:spacing w:after="0" w:line="259" w:lineRule="auto"/>
        <w:ind w:left="20" w:right="5"/>
        <w:jc w:val="center"/>
        <w:rPr>
          <w:b/>
          <w:lang w:val="bs-Latn-BA"/>
        </w:rPr>
      </w:pPr>
      <w:r w:rsidRPr="00B42E84">
        <w:rPr>
          <w:b/>
          <w:lang w:val="bs-Latn-BA"/>
        </w:rPr>
        <w:t>JAVNI POZIV</w:t>
      </w:r>
    </w:p>
    <w:p w14:paraId="0C0CB15E" w14:textId="58B96990" w:rsidR="00686B4C" w:rsidRPr="00B42E84" w:rsidRDefault="00000000">
      <w:pPr>
        <w:spacing w:after="0" w:line="259" w:lineRule="auto"/>
        <w:ind w:left="20" w:right="5"/>
        <w:jc w:val="center"/>
        <w:rPr>
          <w:lang w:val="bs-Latn-BA"/>
        </w:rPr>
      </w:pPr>
      <w:r w:rsidRPr="00B42E84">
        <w:rPr>
          <w:b/>
          <w:lang w:val="bs-Latn-BA"/>
        </w:rPr>
        <w:t xml:space="preserve"> za učešće u</w:t>
      </w:r>
      <w:r w:rsidRPr="00B42E84">
        <w:rPr>
          <w:lang w:val="bs-Latn-BA"/>
        </w:rPr>
        <w:t xml:space="preserve">  </w:t>
      </w:r>
      <w:r w:rsidRPr="00B42E84">
        <w:rPr>
          <w:b/>
          <w:lang w:val="bs-Latn-BA"/>
        </w:rPr>
        <w:t>„</w:t>
      </w:r>
      <w:bookmarkStart w:id="0" w:name="_Hlk195267798"/>
      <w:r w:rsidRPr="00B42E84">
        <w:rPr>
          <w:b/>
          <w:lang w:val="bs-Latn-BA"/>
        </w:rPr>
        <w:t>Programu podrške osnivanju biznisa (Start-up) i  unaprijeđenju biznisa za 202</w:t>
      </w:r>
      <w:r w:rsidR="002D5F8A" w:rsidRPr="00B42E84">
        <w:rPr>
          <w:b/>
          <w:lang w:val="bs-Latn-BA"/>
        </w:rPr>
        <w:t>5</w:t>
      </w:r>
      <w:r w:rsidRPr="00B42E84">
        <w:rPr>
          <w:b/>
          <w:lang w:val="bs-Latn-BA"/>
        </w:rPr>
        <w:t>.godinu“</w:t>
      </w:r>
      <w:r w:rsidRPr="00B42E84">
        <w:rPr>
          <w:lang w:val="bs-Latn-BA"/>
        </w:rPr>
        <w:t xml:space="preserve">   </w:t>
      </w:r>
    </w:p>
    <w:bookmarkEnd w:id="0"/>
    <w:p w14:paraId="5DFD1340" w14:textId="77777777" w:rsidR="00686B4C" w:rsidRPr="00B42E84" w:rsidRDefault="00000000">
      <w:pPr>
        <w:spacing w:after="44" w:line="259" w:lineRule="auto"/>
        <w:ind w:left="61" w:right="0" w:firstLine="0"/>
        <w:jc w:val="center"/>
        <w:rPr>
          <w:lang w:val="bs-Latn-BA"/>
        </w:rPr>
      </w:pPr>
      <w:r w:rsidRPr="00B42E84">
        <w:rPr>
          <w:lang w:val="bs-Latn-BA"/>
        </w:rPr>
        <w:t xml:space="preserve"> </w:t>
      </w:r>
    </w:p>
    <w:p w14:paraId="50D86F9E" w14:textId="77777777" w:rsidR="00686B4C" w:rsidRPr="00B42E84" w:rsidRDefault="00000000">
      <w:pPr>
        <w:pStyle w:val="Naslov1"/>
        <w:ind w:left="9"/>
        <w:rPr>
          <w:lang w:val="bs-Latn-BA"/>
        </w:rPr>
      </w:pPr>
      <w:r w:rsidRPr="00B42E84">
        <w:rPr>
          <w:lang w:val="bs-Latn-BA"/>
        </w:rPr>
        <w:t xml:space="preserve">I. PREDMET JAVNOG POZIVA  </w:t>
      </w:r>
    </w:p>
    <w:p w14:paraId="77419399" w14:textId="10B883F9" w:rsidR="00686B4C" w:rsidRPr="00B42E84" w:rsidRDefault="00000000" w:rsidP="002D5F8A">
      <w:pPr>
        <w:spacing w:after="8"/>
        <w:ind w:left="19" w:right="0"/>
        <w:rPr>
          <w:lang w:val="bs-Latn-BA"/>
        </w:rPr>
      </w:pPr>
      <w:r w:rsidRPr="00B42E84">
        <w:rPr>
          <w:lang w:val="bs-Latn-BA"/>
        </w:rPr>
        <w:t>Predmet Javnog poziva je dodjela podsticajnih sredstava u oblasti privrede za 202</w:t>
      </w:r>
      <w:r w:rsidR="002D5F8A" w:rsidRPr="00B42E84">
        <w:rPr>
          <w:lang w:val="bs-Latn-BA"/>
        </w:rPr>
        <w:t>5</w:t>
      </w:r>
      <w:r w:rsidRPr="00B42E84">
        <w:rPr>
          <w:lang w:val="bs-Latn-BA"/>
        </w:rPr>
        <w:t>. godinu na području Grada Konjica, s ciljem otvaranja novih radnih mjesta, unapređenja poslovnog ambijenta, poboljšanje općih uslova za razvoj i konkurentnost obrta, mikro i malih preduzeća</w:t>
      </w:r>
      <w:r w:rsidR="002D5F8A" w:rsidRPr="00B42E84">
        <w:rPr>
          <w:lang w:val="bs-Latn-BA"/>
        </w:rPr>
        <w:t>.</w:t>
      </w:r>
    </w:p>
    <w:p w14:paraId="6BD42DB4" w14:textId="77777777" w:rsidR="00FC4BB9" w:rsidRPr="00FC4BB9" w:rsidRDefault="00000000">
      <w:pPr>
        <w:spacing w:after="6"/>
        <w:ind w:left="19" w:right="0"/>
        <w:rPr>
          <w:b/>
          <w:color w:val="auto"/>
          <w:lang w:val="bs-Latn-BA"/>
        </w:rPr>
      </w:pPr>
      <w:r w:rsidRPr="00FC4BB9">
        <w:rPr>
          <w:color w:val="auto"/>
          <w:lang w:val="bs-Latn-BA"/>
        </w:rPr>
        <w:t>Visina bespovratnih sredstava po biznis planu</w:t>
      </w:r>
      <w:r w:rsidR="00FC4BB9" w:rsidRPr="00FC4BB9">
        <w:rPr>
          <w:color w:val="auto"/>
          <w:lang w:val="bs-Latn-BA"/>
        </w:rPr>
        <w:t xml:space="preserve"> za start up </w:t>
      </w:r>
      <w:r w:rsidRPr="00FC4BB9">
        <w:rPr>
          <w:color w:val="auto"/>
          <w:lang w:val="bs-Latn-BA"/>
        </w:rPr>
        <w:t xml:space="preserve"> može iznositi maksimalno </w:t>
      </w:r>
      <w:r w:rsidRPr="00343826">
        <w:rPr>
          <w:b/>
          <w:bCs/>
          <w:color w:val="auto"/>
          <w:lang w:val="bs-Latn-BA"/>
        </w:rPr>
        <w:t xml:space="preserve">do </w:t>
      </w:r>
      <w:r w:rsidRPr="00FC4BB9">
        <w:rPr>
          <w:b/>
          <w:color w:val="auto"/>
          <w:lang w:val="bs-Latn-BA"/>
        </w:rPr>
        <w:t>10.000,00 KM</w:t>
      </w:r>
      <w:r w:rsidR="00FC4BB9" w:rsidRPr="00FC4BB9">
        <w:rPr>
          <w:b/>
          <w:color w:val="auto"/>
          <w:lang w:val="bs-Latn-BA"/>
        </w:rPr>
        <w:t>,</w:t>
      </w:r>
    </w:p>
    <w:p w14:paraId="040DA47E" w14:textId="4976A95B" w:rsidR="00686B4C" w:rsidRPr="00FC4BB9" w:rsidRDefault="00FC4BB9">
      <w:pPr>
        <w:spacing w:after="6"/>
        <w:ind w:left="19" w:right="0"/>
        <w:rPr>
          <w:b/>
          <w:bCs/>
          <w:color w:val="auto"/>
          <w:lang w:val="bs-Latn-BA"/>
        </w:rPr>
      </w:pPr>
      <w:r w:rsidRPr="00FC4BB9">
        <w:rPr>
          <w:color w:val="auto"/>
          <w:lang w:val="bs-Latn-BA"/>
        </w:rPr>
        <w:t xml:space="preserve">Visina grant sredstava po biznis planu za unaprijeđenje poslovanja može iznositi maksimalno </w:t>
      </w:r>
      <w:r w:rsidRPr="00FC4BB9">
        <w:rPr>
          <w:b/>
          <w:bCs/>
          <w:color w:val="auto"/>
          <w:lang w:val="bs-Latn-BA"/>
        </w:rPr>
        <w:t xml:space="preserve">do 5.000,00 KM   </w:t>
      </w:r>
    </w:p>
    <w:p w14:paraId="1A6C36AA" w14:textId="77777777" w:rsidR="00686B4C" w:rsidRPr="00B42E84" w:rsidRDefault="00000000">
      <w:pPr>
        <w:spacing w:after="44" w:line="259" w:lineRule="auto"/>
        <w:ind w:left="14" w:right="0" w:firstLine="0"/>
        <w:jc w:val="left"/>
        <w:rPr>
          <w:lang w:val="bs-Latn-BA"/>
        </w:rPr>
      </w:pPr>
      <w:r w:rsidRPr="00B42E84">
        <w:rPr>
          <w:lang w:val="bs-Latn-BA"/>
        </w:rPr>
        <w:t xml:space="preserve">  </w:t>
      </w:r>
    </w:p>
    <w:p w14:paraId="4479D6C6" w14:textId="77777777" w:rsidR="00686B4C" w:rsidRPr="00B42E84" w:rsidRDefault="00000000">
      <w:pPr>
        <w:pStyle w:val="Naslov1"/>
        <w:ind w:left="9"/>
        <w:rPr>
          <w:lang w:val="bs-Latn-BA"/>
        </w:rPr>
      </w:pPr>
      <w:r w:rsidRPr="00B42E84">
        <w:rPr>
          <w:lang w:val="bs-Latn-BA"/>
        </w:rPr>
        <w:t xml:space="preserve">II CILJ JAVNOG POZIVA </w:t>
      </w:r>
      <w:r w:rsidRPr="00B42E84">
        <w:rPr>
          <w:b w:val="0"/>
          <w:lang w:val="bs-Latn-BA"/>
        </w:rPr>
        <w:t xml:space="preserve">  </w:t>
      </w:r>
    </w:p>
    <w:p w14:paraId="11313A8E" w14:textId="3A38E3A3" w:rsidR="00686B4C" w:rsidRPr="00B42E84" w:rsidRDefault="00000000">
      <w:pPr>
        <w:spacing w:after="3"/>
        <w:ind w:left="19" w:right="0"/>
        <w:rPr>
          <w:lang w:val="bs-Latn-BA"/>
        </w:rPr>
      </w:pPr>
      <w:r w:rsidRPr="00B42E84">
        <w:rPr>
          <w:lang w:val="bs-Latn-BA"/>
        </w:rPr>
        <w:t xml:space="preserve">Osnovni cilj javnog poziva je podsticaj  samozapošljavanju mladih, žena i marginaliziranih kategorija društva sa područja Grada Konjica kroz sufinansiranje troškova pokretanja vlastitog biznisa, kao i podsticaj </w:t>
      </w:r>
      <w:r w:rsidR="002D5F8A" w:rsidRPr="00B42E84">
        <w:rPr>
          <w:lang w:val="bs-Latn-BA"/>
        </w:rPr>
        <w:t xml:space="preserve"> </w:t>
      </w:r>
      <w:r w:rsidRPr="00B42E84">
        <w:rPr>
          <w:lang w:val="bs-Latn-BA"/>
        </w:rPr>
        <w:t>poslovn</w:t>
      </w:r>
      <w:r w:rsidR="00D302C5">
        <w:rPr>
          <w:lang w:val="bs-Latn-BA"/>
        </w:rPr>
        <w:t>im</w:t>
      </w:r>
      <w:r w:rsidRPr="00B42E84">
        <w:rPr>
          <w:lang w:val="bs-Latn-BA"/>
        </w:rPr>
        <w:t xml:space="preserve"> subjekt</w:t>
      </w:r>
      <w:r w:rsidR="00D302C5">
        <w:rPr>
          <w:lang w:val="bs-Latn-BA"/>
        </w:rPr>
        <w:t>ima</w:t>
      </w:r>
      <w:r w:rsidR="002D5F8A" w:rsidRPr="00B42E84">
        <w:rPr>
          <w:lang w:val="bs-Latn-BA"/>
        </w:rPr>
        <w:t xml:space="preserve"> </w:t>
      </w:r>
      <w:r w:rsidR="00343826">
        <w:rPr>
          <w:lang w:val="bs-Latn-BA"/>
        </w:rPr>
        <w:t>ko</w:t>
      </w:r>
      <w:r w:rsidR="002D5F8A" w:rsidRPr="00B42E84">
        <w:rPr>
          <w:lang w:val="bs-Latn-BA"/>
        </w:rPr>
        <w:t>ji posluju na području Grada Konjica od 2-5 godina</w:t>
      </w:r>
      <w:r w:rsidR="00343826" w:rsidRPr="00343826">
        <w:rPr>
          <w:color w:val="auto"/>
          <w:lang w:val="bs-Latn-BA"/>
        </w:rPr>
        <w:t xml:space="preserve"> do dana objave javnog poziva</w:t>
      </w:r>
      <w:r w:rsidR="00343826">
        <w:rPr>
          <w:color w:val="auto"/>
          <w:lang w:val="bs-Latn-BA"/>
        </w:rPr>
        <w:t xml:space="preserve"> za unapređenje i </w:t>
      </w:r>
      <w:r w:rsidR="00D302C5">
        <w:rPr>
          <w:color w:val="auto"/>
          <w:lang w:val="bs-Latn-BA"/>
        </w:rPr>
        <w:t>razvoj</w:t>
      </w:r>
      <w:r w:rsidR="00343826">
        <w:rPr>
          <w:color w:val="auto"/>
          <w:lang w:val="bs-Latn-BA"/>
        </w:rPr>
        <w:t xml:space="preserve"> a koji su podržani od strane Grada Konjica</w:t>
      </w:r>
      <w:r w:rsidR="00343826">
        <w:rPr>
          <w:lang w:val="bs-Latn-BA"/>
        </w:rPr>
        <w:t xml:space="preserve"> </w:t>
      </w:r>
      <w:r w:rsidR="002D5F8A" w:rsidRPr="00B42E84">
        <w:rPr>
          <w:lang w:val="bs-Latn-BA"/>
        </w:rPr>
        <w:t xml:space="preserve"> kao i </w:t>
      </w:r>
      <w:bookmarkStart w:id="1" w:name="_Hlk192598376"/>
      <w:r w:rsidR="002D5F8A" w:rsidRPr="00B42E84">
        <w:rPr>
          <w:lang w:val="bs-Latn-BA"/>
        </w:rPr>
        <w:t>privredni subjekti registrovani po Zakonu o unutrašnjoj trgovini FBIH sa poplavljenih područja a koji su prijavili štetu Komisiji za procjenu šteta Grada Konjica</w:t>
      </w:r>
      <w:r w:rsidRPr="00B42E84">
        <w:rPr>
          <w:lang w:val="bs-Latn-BA"/>
        </w:rPr>
        <w:t xml:space="preserve">.   </w:t>
      </w:r>
    </w:p>
    <w:bookmarkEnd w:id="1"/>
    <w:p w14:paraId="28A01E26" w14:textId="77777777" w:rsidR="00686B4C" w:rsidRPr="00B42E84" w:rsidRDefault="00000000">
      <w:pPr>
        <w:spacing w:after="40" w:line="259" w:lineRule="auto"/>
        <w:ind w:left="14" w:right="0" w:firstLine="0"/>
        <w:jc w:val="left"/>
        <w:rPr>
          <w:lang w:val="bs-Latn-BA"/>
        </w:rPr>
      </w:pPr>
      <w:r w:rsidRPr="00B42E84">
        <w:rPr>
          <w:rFonts w:ascii="Cambria" w:eastAsia="Cambria" w:hAnsi="Cambria" w:cs="Cambria"/>
          <w:lang w:val="bs-Latn-BA"/>
        </w:rPr>
        <w:t xml:space="preserve"> </w:t>
      </w:r>
    </w:p>
    <w:p w14:paraId="21B15300" w14:textId="77777777" w:rsidR="00686B4C" w:rsidRPr="00B42E84" w:rsidRDefault="00000000">
      <w:pPr>
        <w:pStyle w:val="Naslov1"/>
        <w:spacing w:after="44"/>
        <w:ind w:left="9"/>
        <w:rPr>
          <w:lang w:val="bs-Latn-BA"/>
        </w:rPr>
      </w:pPr>
      <w:r w:rsidRPr="00B42E84">
        <w:rPr>
          <w:lang w:val="bs-Latn-BA"/>
        </w:rPr>
        <w:t xml:space="preserve">III. PRAVO UČEŠĆA  </w:t>
      </w:r>
    </w:p>
    <w:p w14:paraId="2AC9ED82" w14:textId="77777777" w:rsidR="00686B4C" w:rsidRPr="00B42E84" w:rsidRDefault="00000000">
      <w:pPr>
        <w:spacing w:after="65" w:line="259" w:lineRule="auto"/>
        <w:ind w:left="9" w:right="0"/>
        <w:jc w:val="left"/>
        <w:rPr>
          <w:lang w:val="bs-Latn-BA"/>
        </w:rPr>
      </w:pPr>
      <w:r w:rsidRPr="00B42E84">
        <w:rPr>
          <w:b/>
          <w:lang w:val="bs-Latn-BA"/>
        </w:rPr>
        <w:t xml:space="preserve">Korisnici sredstava mogu biti osobe koje ispunjavaju sljedeće uslove: </w:t>
      </w:r>
      <w:r w:rsidRPr="00B42E84">
        <w:rPr>
          <w:lang w:val="bs-Latn-BA"/>
        </w:rPr>
        <w:t xml:space="preserve">  </w:t>
      </w:r>
    </w:p>
    <w:p w14:paraId="1FA96B25" w14:textId="619F1C68" w:rsidR="00686B4C" w:rsidRPr="00BF7E57" w:rsidRDefault="00000000">
      <w:pPr>
        <w:numPr>
          <w:ilvl w:val="0"/>
          <w:numId w:val="1"/>
        </w:numPr>
        <w:ind w:right="0" w:hanging="286"/>
        <w:rPr>
          <w:color w:val="FF0000"/>
          <w:lang w:val="bs-Latn-BA"/>
        </w:rPr>
      </w:pPr>
      <w:r w:rsidRPr="00B42E84">
        <w:rPr>
          <w:lang w:val="bs-Latn-BA"/>
        </w:rPr>
        <w:t xml:space="preserve">Nezaposlene osobe koje se nalaze se na evidenciji nezaposlenih JU Služba za zapošljavanje HNK – Biro za zapošljavanje  Konjic  ili </w:t>
      </w:r>
      <w:r w:rsidR="002D5F8A" w:rsidRPr="00B42E84">
        <w:rPr>
          <w:lang w:val="bs-Latn-BA"/>
        </w:rPr>
        <w:t xml:space="preserve">privredni subjekti </w:t>
      </w:r>
      <w:r w:rsidRPr="00BF7E57">
        <w:rPr>
          <w:color w:val="FF0000"/>
          <w:lang w:val="bs-Latn-BA"/>
        </w:rPr>
        <w:t xml:space="preserve"> </w:t>
      </w:r>
      <w:r w:rsidRPr="00343826">
        <w:rPr>
          <w:color w:val="auto"/>
          <w:lang w:val="bs-Latn-BA"/>
        </w:rPr>
        <w:t xml:space="preserve">koji </w:t>
      </w:r>
      <w:r w:rsidR="002D5F8A" w:rsidRPr="00343826">
        <w:rPr>
          <w:color w:val="auto"/>
          <w:lang w:val="bs-Latn-BA"/>
        </w:rPr>
        <w:t>posluju na području Grada Konjica od 2-5 godina</w:t>
      </w:r>
      <w:r w:rsidRPr="00343826">
        <w:rPr>
          <w:color w:val="auto"/>
          <w:lang w:val="bs-Latn-BA"/>
        </w:rPr>
        <w:t xml:space="preserve"> do dana objave javnog poziva</w:t>
      </w:r>
      <w:r w:rsidR="00343826">
        <w:rPr>
          <w:color w:val="auto"/>
          <w:lang w:val="bs-Latn-BA"/>
        </w:rPr>
        <w:t xml:space="preserve"> za unapređenje i </w:t>
      </w:r>
      <w:r w:rsidR="00D302C5">
        <w:rPr>
          <w:color w:val="auto"/>
          <w:lang w:val="bs-Latn-BA"/>
        </w:rPr>
        <w:t>razvoj</w:t>
      </w:r>
      <w:r w:rsidR="00343826">
        <w:rPr>
          <w:color w:val="auto"/>
          <w:lang w:val="bs-Latn-BA"/>
        </w:rPr>
        <w:t xml:space="preserve"> poslovnog subjekta podržanog od strane Grada Konjica </w:t>
      </w:r>
      <w:r w:rsidR="002D5F8A" w:rsidRPr="00343826">
        <w:rPr>
          <w:color w:val="auto"/>
          <w:lang w:val="bs-Latn-BA"/>
        </w:rPr>
        <w:t xml:space="preserve"> kao i </w:t>
      </w:r>
      <w:r w:rsidRPr="00343826">
        <w:rPr>
          <w:color w:val="auto"/>
          <w:lang w:val="bs-Latn-BA"/>
        </w:rPr>
        <w:t xml:space="preserve"> </w:t>
      </w:r>
      <w:r w:rsidR="002D5F8A" w:rsidRPr="00343826">
        <w:rPr>
          <w:color w:val="auto"/>
          <w:lang w:val="bs-Latn-BA"/>
        </w:rPr>
        <w:t xml:space="preserve">privredni subjekti registrovani po Zakonu o unutrašnjoj trgovini FBIH sa poplavljenih područja a koji su prijavili štetu Komisiji za procjenu šteta Grada Konjica.   </w:t>
      </w:r>
    </w:p>
    <w:p w14:paraId="418038E4" w14:textId="77777777" w:rsidR="00686B4C" w:rsidRPr="00B42E84" w:rsidRDefault="00000000">
      <w:pPr>
        <w:numPr>
          <w:ilvl w:val="0"/>
          <w:numId w:val="1"/>
        </w:numPr>
        <w:ind w:right="0" w:hanging="286"/>
        <w:rPr>
          <w:lang w:val="bs-Latn-BA"/>
        </w:rPr>
      </w:pPr>
      <w:r w:rsidRPr="00B42E84">
        <w:rPr>
          <w:lang w:val="bs-Latn-BA"/>
        </w:rPr>
        <w:t xml:space="preserve">imaju prebivalište na području Grada Konjica;  </w:t>
      </w:r>
    </w:p>
    <w:p w14:paraId="55DC7206" w14:textId="74AFDA44" w:rsidR="00686B4C" w:rsidRPr="00B42E84" w:rsidRDefault="00000000">
      <w:pPr>
        <w:numPr>
          <w:ilvl w:val="0"/>
          <w:numId w:val="1"/>
        </w:numPr>
        <w:ind w:right="0" w:hanging="286"/>
        <w:rPr>
          <w:lang w:val="bs-Latn-BA"/>
        </w:rPr>
      </w:pPr>
      <w:r w:rsidRPr="00B42E84">
        <w:rPr>
          <w:lang w:val="bs-Latn-BA"/>
        </w:rPr>
        <w:lastRenderedPageBreak/>
        <w:t>da će po odobravanju poslovne ideje registrovati poslovni subjekt na području</w:t>
      </w:r>
      <w:r w:rsidR="00043F32">
        <w:rPr>
          <w:lang w:val="bs-Latn-BA"/>
        </w:rPr>
        <w:t xml:space="preserve"> </w:t>
      </w:r>
      <w:r w:rsidRPr="00B42E84">
        <w:rPr>
          <w:lang w:val="bs-Latn-BA"/>
        </w:rPr>
        <w:t xml:space="preserve">Grada Konjica (za nezaposlene osobe); </w:t>
      </w:r>
    </w:p>
    <w:p w14:paraId="6FDA2A5E" w14:textId="62F12F43" w:rsidR="00686B4C" w:rsidRPr="00B42E84" w:rsidRDefault="00000000" w:rsidP="00B42E84">
      <w:pPr>
        <w:numPr>
          <w:ilvl w:val="0"/>
          <w:numId w:val="1"/>
        </w:numPr>
        <w:spacing w:after="2"/>
        <w:ind w:right="0" w:hanging="286"/>
        <w:rPr>
          <w:lang w:val="bs-Latn-BA"/>
        </w:rPr>
      </w:pPr>
      <w:r w:rsidRPr="00B42E84">
        <w:rPr>
          <w:lang w:val="bs-Latn-BA"/>
        </w:rPr>
        <w:t xml:space="preserve">da nisu bili korisnici bespovratnih sredstava u svrhu samozapošljavanja od strane Grada Konjica u ranijem periodu;.   </w:t>
      </w:r>
    </w:p>
    <w:p w14:paraId="0262785D" w14:textId="11106F7A" w:rsidR="00686B4C" w:rsidRPr="00B42E84" w:rsidRDefault="00000000" w:rsidP="00B965DA">
      <w:pPr>
        <w:spacing w:after="0" w:line="259" w:lineRule="auto"/>
        <w:ind w:left="14" w:right="0" w:firstLine="0"/>
        <w:rPr>
          <w:lang w:val="bs-Latn-BA"/>
        </w:rPr>
      </w:pPr>
      <w:r w:rsidRPr="00B42E84">
        <w:rPr>
          <w:lang w:val="bs-Latn-BA"/>
        </w:rPr>
        <w:t xml:space="preserve">  Pravo učešća na podsticaj po osnovu Programa </w:t>
      </w:r>
      <w:r w:rsidRPr="00B42E84">
        <w:rPr>
          <w:b/>
          <w:lang w:val="bs-Latn-BA"/>
        </w:rPr>
        <w:t>ne mogu</w:t>
      </w:r>
      <w:r w:rsidRPr="00B42E84">
        <w:rPr>
          <w:lang w:val="bs-Latn-BA"/>
        </w:rPr>
        <w:t xml:space="preserve"> ostvariti sljedeći korisnici: </w:t>
      </w:r>
    </w:p>
    <w:p w14:paraId="16B02755" w14:textId="77777777" w:rsidR="00686B4C" w:rsidRPr="00B42E84" w:rsidRDefault="00000000">
      <w:pPr>
        <w:numPr>
          <w:ilvl w:val="0"/>
          <w:numId w:val="2"/>
        </w:numPr>
        <w:ind w:right="0" w:hanging="130"/>
        <w:rPr>
          <w:lang w:val="bs-Latn-BA"/>
        </w:rPr>
      </w:pPr>
      <w:r w:rsidRPr="00B42E84">
        <w:rPr>
          <w:lang w:val="bs-Latn-BA"/>
        </w:rPr>
        <w:t xml:space="preserve">fizička lica registrovana kao dopunska djelatnost  ili imaju namjeru registrovati dopunsku djelatnost; </w:t>
      </w:r>
    </w:p>
    <w:p w14:paraId="7EE1AD69" w14:textId="0B63661A" w:rsidR="00686B4C" w:rsidRPr="00B42E84" w:rsidRDefault="00000000">
      <w:pPr>
        <w:numPr>
          <w:ilvl w:val="0"/>
          <w:numId w:val="2"/>
        </w:numPr>
        <w:ind w:right="0" w:hanging="130"/>
        <w:rPr>
          <w:lang w:val="bs-Latn-BA"/>
        </w:rPr>
      </w:pPr>
      <w:r w:rsidRPr="00B42E84">
        <w:rPr>
          <w:lang w:val="bs-Latn-BA"/>
        </w:rPr>
        <w:t xml:space="preserve">fizička lica koja su </w:t>
      </w:r>
      <w:r w:rsidR="006833E4">
        <w:rPr>
          <w:lang w:val="bs-Latn-BA"/>
        </w:rPr>
        <w:t>ostvarila podsticaj, registrovala pa odjavila djelatnost</w:t>
      </w:r>
      <w:r w:rsidRPr="00B42E84">
        <w:rPr>
          <w:lang w:val="bs-Latn-BA"/>
        </w:rPr>
        <w:t xml:space="preserve">;  </w:t>
      </w:r>
    </w:p>
    <w:p w14:paraId="32C69B91" w14:textId="4A11F02B" w:rsidR="00686B4C" w:rsidRPr="00B42E84" w:rsidRDefault="00000000">
      <w:pPr>
        <w:numPr>
          <w:ilvl w:val="0"/>
          <w:numId w:val="2"/>
        </w:numPr>
        <w:ind w:right="0" w:hanging="130"/>
        <w:rPr>
          <w:lang w:val="bs-Latn-BA"/>
        </w:rPr>
      </w:pPr>
      <w:r w:rsidRPr="00B42E84">
        <w:rPr>
          <w:lang w:val="bs-Latn-BA"/>
        </w:rPr>
        <w:t xml:space="preserve">subjekti koji su obavljali istu ili sličnu djelatnost i istu su odjavili; </w:t>
      </w:r>
    </w:p>
    <w:p w14:paraId="084ADE6C" w14:textId="77777777" w:rsidR="00686B4C" w:rsidRPr="00B42E84" w:rsidRDefault="00000000">
      <w:pPr>
        <w:numPr>
          <w:ilvl w:val="0"/>
          <w:numId w:val="2"/>
        </w:numPr>
        <w:ind w:right="0" w:hanging="130"/>
        <w:rPr>
          <w:lang w:val="bs-Latn-BA"/>
        </w:rPr>
      </w:pPr>
      <w:r w:rsidRPr="00B42E84">
        <w:rPr>
          <w:lang w:val="bs-Latn-BA"/>
        </w:rPr>
        <w:t xml:space="preserve">subjekti koji planiraju nabaviti opremu od lica koja nemaju registrovanu djelatnost; </w:t>
      </w:r>
    </w:p>
    <w:p w14:paraId="698340BE" w14:textId="77777777" w:rsidR="00B42E84" w:rsidRDefault="00000000">
      <w:pPr>
        <w:numPr>
          <w:ilvl w:val="0"/>
          <w:numId w:val="2"/>
        </w:numPr>
        <w:ind w:right="0" w:hanging="130"/>
        <w:rPr>
          <w:lang w:val="bs-Latn-BA"/>
        </w:rPr>
      </w:pPr>
      <w:r w:rsidRPr="00B42E84">
        <w:rPr>
          <w:lang w:val="bs-Latn-BA"/>
        </w:rPr>
        <w:t xml:space="preserve">subjekti registrovani ili imaju namjeru registrovati djelatnost igara na sreću i kasina; </w:t>
      </w:r>
    </w:p>
    <w:p w14:paraId="2B6182F3" w14:textId="4E7ECCFC" w:rsidR="00686B4C" w:rsidRPr="00D302C5" w:rsidRDefault="00000000" w:rsidP="00D302C5">
      <w:pPr>
        <w:numPr>
          <w:ilvl w:val="0"/>
          <w:numId w:val="2"/>
        </w:numPr>
        <w:ind w:right="0" w:hanging="130"/>
        <w:rPr>
          <w:lang w:val="bs-Latn-BA"/>
        </w:rPr>
      </w:pPr>
      <w:r w:rsidRPr="00B42E84">
        <w:rPr>
          <w:lang w:val="bs-Latn-BA"/>
        </w:rPr>
        <w:t>subjekti koji imaju namjeru registrovati djelatnost trgovine (trgovačke radnje, trgovac pojedinac i sl.)</w:t>
      </w:r>
      <w:r w:rsidR="00343826">
        <w:rPr>
          <w:lang w:val="bs-Latn-BA"/>
        </w:rPr>
        <w:t xml:space="preserve"> izuzev poslovnih subjekata sa poplavljenih područja koji su prijavili štetu Komisiji za procjenu šteta Grada Konjica.</w:t>
      </w:r>
    </w:p>
    <w:p w14:paraId="56C8F45F" w14:textId="5D23B9B8" w:rsidR="00686B4C" w:rsidRPr="00B42E84" w:rsidRDefault="00000000" w:rsidP="006F4953">
      <w:pPr>
        <w:pStyle w:val="Naslov1"/>
        <w:ind w:left="9"/>
        <w:rPr>
          <w:lang w:val="bs-Latn-BA"/>
        </w:rPr>
      </w:pPr>
      <w:r w:rsidRPr="00B42E84">
        <w:rPr>
          <w:lang w:val="bs-Latn-BA"/>
        </w:rPr>
        <w:t xml:space="preserve">IV. NAMJENA PODSTICAJNIH SREDSTAVA </w:t>
      </w:r>
    </w:p>
    <w:p w14:paraId="7653C091" w14:textId="77777777" w:rsidR="00686B4C" w:rsidRPr="00B42E84" w:rsidRDefault="00000000">
      <w:pPr>
        <w:ind w:left="19" w:right="0"/>
        <w:rPr>
          <w:lang w:val="bs-Latn-BA"/>
        </w:rPr>
      </w:pPr>
      <w:r w:rsidRPr="00B42E84">
        <w:rPr>
          <w:lang w:val="bs-Latn-BA"/>
        </w:rPr>
        <w:t xml:space="preserve">Sredstva podsticaja su namjenjena za: </w:t>
      </w:r>
    </w:p>
    <w:p w14:paraId="060F75A3" w14:textId="77777777" w:rsidR="00686B4C" w:rsidRPr="00B42E84" w:rsidRDefault="00000000">
      <w:pPr>
        <w:numPr>
          <w:ilvl w:val="0"/>
          <w:numId w:val="3"/>
        </w:numPr>
        <w:ind w:right="0" w:hanging="723"/>
        <w:rPr>
          <w:lang w:val="bs-Latn-BA"/>
        </w:rPr>
      </w:pPr>
      <w:r w:rsidRPr="00B42E84">
        <w:rPr>
          <w:lang w:val="bs-Latn-BA"/>
        </w:rPr>
        <w:t xml:space="preserve">subvenciju doprinosa za zaposlenu/samozaposlenu osobu za najviše 12 mjeseci poslovanja; </w:t>
      </w:r>
    </w:p>
    <w:p w14:paraId="1A20A48A" w14:textId="77777777" w:rsidR="00686B4C" w:rsidRPr="00B42E84" w:rsidRDefault="00000000">
      <w:pPr>
        <w:numPr>
          <w:ilvl w:val="0"/>
          <w:numId w:val="3"/>
        </w:numPr>
        <w:ind w:right="0" w:hanging="723"/>
        <w:rPr>
          <w:lang w:val="bs-Latn-BA"/>
        </w:rPr>
      </w:pPr>
      <w:r w:rsidRPr="00B42E84">
        <w:rPr>
          <w:lang w:val="bs-Latn-BA"/>
        </w:rPr>
        <w:t xml:space="preserve">kupovinu mašina, alata i opreme za obavljanje djelatnosti (nova oprema); </w:t>
      </w:r>
    </w:p>
    <w:p w14:paraId="7155100E" w14:textId="77777777" w:rsidR="00686B4C" w:rsidRPr="00B42E84" w:rsidRDefault="00000000">
      <w:pPr>
        <w:numPr>
          <w:ilvl w:val="0"/>
          <w:numId w:val="3"/>
        </w:numPr>
        <w:ind w:right="0" w:hanging="723"/>
        <w:rPr>
          <w:lang w:val="bs-Latn-BA"/>
        </w:rPr>
      </w:pPr>
      <w:r w:rsidRPr="00B42E84">
        <w:rPr>
          <w:lang w:val="bs-Latn-BA"/>
        </w:rPr>
        <w:t xml:space="preserve">kupovinu informatičke opreme za rad; </w:t>
      </w:r>
    </w:p>
    <w:p w14:paraId="548F120C" w14:textId="77777777" w:rsidR="002D5F8A" w:rsidRPr="00B42E84" w:rsidRDefault="00000000">
      <w:pPr>
        <w:numPr>
          <w:ilvl w:val="0"/>
          <w:numId w:val="3"/>
        </w:numPr>
        <w:ind w:right="0" w:hanging="723"/>
        <w:rPr>
          <w:lang w:val="bs-Latn-BA"/>
        </w:rPr>
      </w:pPr>
      <w:r w:rsidRPr="00B42E84">
        <w:rPr>
          <w:lang w:val="bs-Latn-BA"/>
        </w:rPr>
        <w:t>kupovinu specijaliziranih softverskih licenci neophodnih za obavljanje osnovne djelatnosti;</w:t>
      </w:r>
    </w:p>
    <w:p w14:paraId="655993D6" w14:textId="7B147D8D" w:rsidR="00686B4C" w:rsidRPr="006F4953" w:rsidRDefault="00000000" w:rsidP="006F4953">
      <w:pPr>
        <w:numPr>
          <w:ilvl w:val="0"/>
          <w:numId w:val="3"/>
        </w:numPr>
        <w:ind w:right="0" w:hanging="723"/>
        <w:rPr>
          <w:lang w:val="bs-Latn-BA"/>
        </w:rPr>
      </w:pPr>
      <w:r w:rsidRPr="00B42E84">
        <w:rPr>
          <w:lang w:val="bs-Latn-BA"/>
        </w:rPr>
        <w:t xml:space="preserve">troškove registracije poslovnog subjekta (osim osnivačkog kapitala); </w:t>
      </w:r>
    </w:p>
    <w:p w14:paraId="38895F18" w14:textId="68A1EB88" w:rsidR="00686B4C" w:rsidRPr="00B42E84" w:rsidRDefault="00000000">
      <w:pPr>
        <w:spacing w:after="58" w:line="259" w:lineRule="auto"/>
        <w:ind w:left="9" w:right="0"/>
        <w:jc w:val="left"/>
        <w:rPr>
          <w:lang w:val="bs-Latn-BA"/>
        </w:rPr>
      </w:pPr>
      <w:r w:rsidRPr="00B42E84">
        <w:rPr>
          <w:b/>
          <w:lang w:val="bs-Latn-BA"/>
        </w:rPr>
        <w:t>Neprihvatljivim  troškovima smatra</w:t>
      </w:r>
      <w:r w:rsidR="00301A9B">
        <w:rPr>
          <w:b/>
          <w:lang w:val="bs-Latn-BA"/>
        </w:rPr>
        <w:t xml:space="preserve">t </w:t>
      </w:r>
      <w:r w:rsidRPr="00B42E84">
        <w:rPr>
          <w:b/>
          <w:lang w:val="bs-Latn-BA"/>
        </w:rPr>
        <w:t xml:space="preserve">će se svi ostali troškovi, kao što su:   </w:t>
      </w:r>
      <w:r w:rsidRPr="00B42E84">
        <w:rPr>
          <w:lang w:val="bs-Latn-BA"/>
        </w:rPr>
        <w:t xml:space="preserve">  </w:t>
      </w:r>
    </w:p>
    <w:p w14:paraId="0911FA35" w14:textId="77777777" w:rsidR="00686B4C" w:rsidRPr="00B42E84" w:rsidRDefault="00000000">
      <w:pPr>
        <w:numPr>
          <w:ilvl w:val="0"/>
          <w:numId w:val="3"/>
        </w:numPr>
        <w:spacing w:after="63"/>
        <w:ind w:right="0" w:hanging="723"/>
        <w:rPr>
          <w:lang w:val="bs-Latn-BA"/>
        </w:rPr>
      </w:pPr>
      <w:r w:rsidRPr="00B42E84">
        <w:rPr>
          <w:lang w:val="bs-Latn-BA"/>
        </w:rPr>
        <w:t xml:space="preserve">osnivački kapital,   </w:t>
      </w:r>
    </w:p>
    <w:p w14:paraId="11B8789B" w14:textId="77777777" w:rsidR="00686B4C" w:rsidRPr="00B42E84" w:rsidRDefault="00000000">
      <w:pPr>
        <w:numPr>
          <w:ilvl w:val="0"/>
          <w:numId w:val="3"/>
        </w:numPr>
        <w:spacing w:after="68"/>
        <w:ind w:right="0" w:hanging="723"/>
        <w:rPr>
          <w:lang w:val="bs-Latn-BA"/>
        </w:rPr>
      </w:pPr>
      <w:r w:rsidRPr="00B42E84">
        <w:rPr>
          <w:lang w:val="bs-Latn-BA"/>
        </w:rPr>
        <w:t xml:space="preserve">troškovi neto plate,   </w:t>
      </w:r>
    </w:p>
    <w:p w14:paraId="6CF7925F" w14:textId="130516B2" w:rsidR="00686B4C" w:rsidRPr="00B42E84" w:rsidRDefault="00000000">
      <w:pPr>
        <w:numPr>
          <w:ilvl w:val="0"/>
          <w:numId w:val="3"/>
        </w:numPr>
        <w:ind w:right="0" w:hanging="723"/>
        <w:rPr>
          <w:lang w:val="bs-Latn-BA"/>
        </w:rPr>
      </w:pPr>
      <w:r w:rsidRPr="00B42E84">
        <w:rPr>
          <w:lang w:val="bs-Latn-BA"/>
        </w:rPr>
        <w:t>troškovi režija</w:t>
      </w:r>
      <w:r w:rsidR="002D5F8A" w:rsidRPr="00B42E84">
        <w:rPr>
          <w:lang w:val="bs-Latn-BA"/>
        </w:rPr>
        <w:t xml:space="preserve"> </w:t>
      </w:r>
      <w:r w:rsidRPr="00B42E84">
        <w:rPr>
          <w:lang w:val="bs-Latn-BA"/>
        </w:rPr>
        <w:t xml:space="preserve">i održavanja (voda, struja, grijanje, komunalni otpad,  telekomunikacije, upravljanje zgradom, internet i sl.),   </w:t>
      </w:r>
    </w:p>
    <w:p w14:paraId="70B72BF6" w14:textId="77777777" w:rsidR="00686B4C" w:rsidRPr="00B42E84" w:rsidRDefault="00000000">
      <w:pPr>
        <w:numPr>
          <w:ilvl w:val="0"/>
          <w:numId w:val="3"/>
        </w:numPr>
        <w:spacing w:after="59"/>
        <w:ind w:right="0" w:hanging="723"/>
        <w:rPr>
          <w:lang w:val="bs-Latn-BA"/>
        </w:rPr>
      </w:pPr>
      <w:r w:rsidRPr="00B42E84">
        <w:rPr>
          <w:lang w:val="bs-Latn-BA"/>
        </w:rPr>
        <w:t xml:space="preserve">kamate, knjigovodstvene usluge i sl.,  </w:t>
      </w:r>
    </w:p>
    <w:p w14:paraId="3E1E7A79" w14:textId="77777777" w:rsidR="00686B4C" w:rsidRPr="00B42E84" w:rsidRDefault="00000000">
      <w:pPr>
        <w:numPr>
          <w:ilvl w:val="0"/>
          <w:numId w:val="3"/>
        </w:numPr>
        <w:spacing w:after="60"/>
        <w:ind w:right="0" w:hanging="723"/>
        <w:rPr>
          <w:lang w:val="bs-Latn-BA"/>
        </w:rPr>
      </w:pPr>
      <w:r w:rsidRPr="00B42E84">
        <w:rPr>
          <w:lang w:val="bs-Latn-BA"/>
        </w:rPr>
        <w:t xml:space="preserve">police osiguranja imovine,   </w:t>
      </w:r>
    </w:p>
    <w:p w14:paraId="324D4268" w14:textId="77777777" w:rsidR="00686B4C" w:rsidRPr="00B42E84" w:rsidRDefault="00000000">
      <w:pPr>
        <w:numPr>
          <w:ilvl w:val="0"/>
          <w:numId w:val="3"/>
        </w:numPr>
        <w:spacing w:after="62"/>
        <w:ind w:right="0" w:hanging="723"/>
        <w:rPr>
          <w:lang w:val="bs-Latn-BA"/>
        </w:rPr>
      </w:pPr>
      <w:r w:rsidRPr="00B42E84">
        <w:rPr>
          <w:lang w:val="bs-Latn-BA"/>
        </w:rPr>
        <w:t xml:space="preserve">kupovina i iznajmljivanje zemljišta, objekata i automobila,   </w:t>
      </w:r>
    </w:p>
    <w:p w14:paraId="58F97070" w14:textId="77777777" w:rsidR="00686B4C" w:rsidRPr="00B42E84" w:rsidRDefault="00000000">
      <w:pPr>
        <w:numPr>
          <w:ilvl w:val="0"/>
          <w:numId w:val="3"/>
        </w:numPr>
        <w:spacing w:after="68"/>
        <w:ind w:right="0" w:hanging="723"/>
        <w:rPr>
          <w:lang w:val="bs-Latn-BA"/>
        </w:rPr>
      </w:pPr>
      <w:r w:rsidRPr="00B42E84">
        <w:rPr>
          <w:lang w:val="bs-Latn-BA"/>
        </w:rPr>
        <w:t xml:space="preserve">troškovi koji nisu relevantni za implementaciju biznis plana,   </w:t>
      </w:r>
    </w:p>
    <w:p w14:paraId="704B81C3" w14:textId="5306123A" w:rsidR="00686B4C" w:rsidRPr="006F4953" w:rsidRDefault="00000000" w:rsidP="006F4953">
      <w:pPr>
        <w:numPr>
          <w:ilvl w:val="0"/>
          <w:numId w:val="3"/>
        </w:numPr>
        <w:ind w:right="0" w:hanging="723"/>
        <w:rPr>
          <w:lang w:val="bs-Latn-BA"/>
        </w:rPr>
      </w:pPr>
      <w:r w:rsidRPr="00B42E84">
        <w:rPr>
          <w:lang w:val="bs-Latn-BA"/>
        </w:rPr>
        <w:t xml:space="preserve">troškovi pribavljanja neophodne dokumentacije (upotrebna dozvola, građevinska dozvola, okolišne dozvole, i sl.) te drugi troškovi koji se ne smatraju prihvatljivim.  </w:t>
      </w:r>
    </w:p>
    <w:p w14:paraId="32793C29" w14:textId="1BFC675E" w:rsidR="000B4E15" w:rsidRPr="00A06A76" w:rsidRDefault="00000000" w:rsidP="006F4953">
      <w:pPr>
        <w:spacing w:after="3"/>
        <w:ind w:right="0"/>
        <w:rPr>
          <w:color w:val="auto"/>
          <w:lang w:val="bs-Latn-BA"/>
        </w:rPr>
      </w:pPr>
      <w:r w:rsidRPr="00A06A76">
        <w:rPr>
          <w:color w:val="auto"/>
          <w:lang w:val="bs-Latn-BA"/>
        </w:rPr>
        <w:t>Svi troškovi koji su nastali u periodu prije potpisivanja ugovora sa Gradom Konjic spadaju u kategoriju neprihvatljivih troškova, osim troškova nabavke mašina, alata</w:t>
      </w:r>
      <w:r w:rsidR="00A06A76">
        <w:rPr>
          <w:color w:val="auto"/>
          <w:lang w:val="bs-Latn-BA"/>
        </w:rPr>
        <w:t>,</w:t>
      </w:r>
      <w:r w:rsidRPr="00A06A76">
        <w:rPr>
          <w:color w:val="auto"/>
          <w:lang w:val="bs-Latn-BA"/>
        </w:rPr>
        <w:t xml:space="preserve"> opreme</w:t>
      </w:r>
      <w:r w:rsidR="00A06A76">
        <w:rPr>
          <w:color w:val="auto"/>
          <w:lang w:val="bs-Latn-BA"/>
        </w:rPr>
        <w:t xml:space="preserve"> i obrtnih sredstava</w:t>
      </w:r>
      <w:r w:rsidRPr="00A06A76">
        <w:rPr>
          <w:color w:val="auto"/>
          <w:lang w:val="bs-Latn-BA"/>
        </w:rPr>
        <w:t xml:space="preserve"> za obavljanje osnovne djelatnosti </w:t>
      </w:r>
      <w:r w:rsidR="00824C8F" w:rsidRPr="00A06A76">
        <w:rPr>
          <w:color w:val="auto"/>
          <w:lang w:val="bs-Latn-BA"/>
        </w:rPr>
        <w:t xml:space="preserve">za </w:t>
      </w:r>
      <w:r w:rsidR="000B4E15" w:rsidRPr="00A06A76">
        <w:rPr>
          <w:color w:val="auto"/>
          <w:lang w:val="bs-Latn-BA"/>
        </w:rPr>
        <w:t>privredn</w:t>
      </w:r>
      <w:r w:rsidR="00824C8F" w:rsidRPr="00A06A76">
        <w:rPr>
          <w:color w:val="auto"/>
          <w:lang w:val="bs-Latn-BA"/>
        </w:rPr>
        <w:t>e</w:t>
      </w:r>
      <w:r w:rsidR="000B4E15" w:rsidRPr="00A06A76">
        <w:rPr>
          <w:color w:val="auto"/>
          <w:lang w:val="bs-Latn-BA"/>
        </w:rPr>
        <w:t xml:space="preserve"> subjekt</w:t>
      </w:r>
      <w:r w:rsidR="00824C8F" w:rsidRPr="00A06A76">
        <w:rPr>
          <w:color w:val="auto"/>
          <w:lang w:val="bs-Latn-BA"/>
        </w:rPr>
        <w:t>e</w:t>
      </w:r>
      <w:r w:rsidR="000B4E15" w:rsidRPr="00A06A76">
        <w:rPr>
          <w:color w:val="auto"/>
          <w:lang w:val="bs-Latn-BA"/>
        </w:rPr>
        <w:t xml:space="preserve"> registrovan</w:t>
      </w:r>
      <w:r w:rsidR="00824C8F" w:rsidRPr="00A06A76">
        <w:rPr>
          <w:color w:val="auto"/>
          <w:lang w:val="bs-Latn-BA"/>
        </w:rPr>
        <w:t>e</w:t>
      </w:r>
      <w:r w:rsidR="000B4E15" w:rsidRPr="00A06A76">
        <w:rPr>
          <w:color w:val="auto"/>
          <w:lang w:val="bs-Latn-BA"/>
        </w:rPr>
        <w:t xml:space="preserve"> po Zakonu o unutrašnjoj trgovini FBIH sa poplavljenih područja a koji su prijavili štetu Komisiji za procjenu šteta Grada Konjica.   </w:t>
      </w:r>
    </w:p>
    <w:p w14:paraId="2EC8994D" w14:textId="5E6109AB" w:rsidR="00A06A76" w:rsidRPr="00A06A76" w:rsidRDefault="000B4E15" w:rsidP="00A06A76">
      <w:pPr>
        <w:spacing w:after="40" w:line="259" w:lineRule="auto"/>
        <w:ind w:left="14" w:right="0" w:firstLine="0"/>
        <w:jc w:val="left"/>
        <w:rPr>
          <w:lang w:val="bs-Latn-BA"/>
        </w:rPr>
      </w:pPr>
      <w:r w:rsidRPr="00B42E84">
        <w:rPr>
          <w:rFonts w:ascii="Cambria" w:eastAsia="Cambria" w:hAnsi="Cambria" w:cs="Cambria"/>
          <w:lang w:val="bs-Latn-BA"/>
        </w:rPr>
        <w:t xml:space="preserve"> </w:t>
      </w:r>
    </w:p>
    <w:p w14:paraId="0BEE3868" w14:textId="77777777" w:rsidR="00A06A76" w:rsidRDefault="00A06A76" w:rsidP="00B965DA">
      <w:pPr>
        <w:pStyle w:val="Naslov1"/>
        <w:ind w:left="9"/>
        <w:rPr>
          <w:lang w:val="bs-Latn-BA"/>
        </w:rPr>
      </w:pPr>
    </w:p>
    <w:p w14:paraId="444140B8" w14:textId="47D9DC88" w:rsidR="00686B4C" w:rsidRPr="00B42E84" w:rsidRDefault="00000000" w:rsidP="00B965DA">
      <w:pPr>
        <w:pStyle w:val="Naslov1"/>
        <w:ind w:left="9"/>
        <w:rPr>
          <w:lang w:val="bs-Latn-BA"/>
        </w:rPr>
      </w:pPr>
      <w:r w:rsidRPr="00B42E84">
        <w:rPr>
          <w:lang w:val="bs-Latn-BA"/>
        </w:rPr>
        <w:t xml:space="preserve">V. OBAVEZNA DOKUMENTACIJA </w:t>
      </w:r>
    </w:p>
    <w:p w14:paraId="165CB0A8" w14:textId="7B71E936" w:rsidR="00686B4C" w:rsidRPr="00B42E84" w:rsidRDefault="00000000">
      <w:pPr>
        <w:ind w:left="19" w:right="0"/>
        <w:rPr>
          <w:lang w:val="bs-Latn-BA"/>
        </w:rPr>
      </w:pPr>
      <w:r w:rsidRPr="00B42E84">
        <w:rPr>
          <w:lang w:val="bs-Latn-BA"/>
        </w:rPr>
        <w:t>a) Obavezna dokumentacija za prijavu na Javni poziv</w:t>
      </w:r>
      <w:r w:rsidR="006F4953" w:rsidRPr="006F4953">
        <w:t xml:space="preserve"> </w:t>
      </w:r>
      <w:r w:rsidR="006F4953">
        <w:t>''</w:t>
      </w:r>
      <w:r w:rsidR="006F4953" w:rsidRPr="006F4953">
        <w:rPr>
          <w:lang w:val="bs-Latn-BA"/>
        </w:rPr>
        <w:t xml:space="preserve">Programu podrške osnivanju biznisa (Start-up) i  unaprijeđenju biznisa za 2025.godinu“ </w:t>
      </w:r>
      <w:r w:rsidR="000B4E15">
        <w:rPr>
          <w:lang w:val="bs-Latn-BA"/>
        </w:rPr>
        <w:t xml:space="preserve"> </w:t>
      </w:r>
      <w:r w:rsidRPr="00B42E84">
        <w:rPr>
          <w:lang w:val="bs-Latn-BA"/>
        </w:rPr>
        <w:t xml:space="preserve">: </w:t>
      </w:r>
    </w:p>
    <w:p w14:paraId="7CF1E063" w14:textId="77777777" w:rsidR="00686B4C" w:rsidRPr="00B42E84" w:rsidRDefault="00000000">
      <w:pPr>
        <w:numPr>
          <w:ilvl w:val="0"/>
          <w:numId w:val="4"/>
        </w:numPr>
        <w:ind w:left="734" w:right="0" w:hanging="360"/>
        <w:rPr>
          <w:lang w:val="bs-Latn-BA"/>
        </w:rPr>
      </w:pPr>
      <w:r w:rsidRPr="00B42E84">
        <w:rPr>
          <w:lang w:val="bs-Latn-BA"/>
        </w:rPr>
        <w:t xml:space="preserve">Zahtjev za podsticaj – (Obrazac 1); </w:t>
      </w:r>
    </w:p>
    <w:p w14:paraId="663A417B" w14:textId="5849E266" w:rsidR="00686B4C" w:rsidRPr="00B42E84" w:rsidRDefault="00000000">
      <w:pPr>
        <w:numPr>
          <w:ilvl w:val="0"/>
          <w:numId w:val="4"/>
        </w:numPr>
        <w:ind w:left="734" w:right="0" w:hanging="360"/>
        <w:rPr>
          <w:lang w:val="bs-Latn-BA"/>
        </w:rPr>
      </w:pPr>
      <w:r w:rsidRPr="00B42E84">
        <w:rPr>
          <w:lang w:val="bs-Latn-BA"/>
        </w:rPr>
        <w:lastRenderedPageBreak/>
        <w:t xml:space="preserve">Poslovni plan s pregledom troškova (Poslovni plan START UP) – uredno popunjen i potpisan od strane aplikanta dostavljen u pisanoj formi (nepotpuni i poslovni plan koji nije u skladu sa zadatom formom neće biti bodovan);  </w:t>
      </w:r>
    </w:p>
    <w:p w14:paraId="63EEEDEA" w14:textId="77777777" w:rsidR="00686B4C" w:rsidRPr="00B42E84" w:rsidRDefault="00000000">
      <w:pPr>
        <w:numPr>
          <w:ilvl w:val="0"/>
          <w:numId w:val="4"/>
        </w:numPr>
        <w:ind w:left="734" w:right="0" w:hanging="360"/>
        <w:rPr>
          <w:lang w:val="bs-Latn-BA"/>
        </w:rPr>
      </w:pPr>
      <w:r w:rsidRPr="00B42E84">
        <w:rPr>
          <w:lang w:val="bs-Latn-BA"/>
        </w:rPr>
        <w:t>Izjava o namjenskom utrošku dodijeljenih sredstava</w:t>
      </w:r>
      <w:r w:rsidRPr="00B42E84">
        <w:rPr>
          <w:b/>
          <w:lang w:val="bs-Latn-BA"/>
        </w:rPr>
        <w:t xml:space="preserve"> – </w:t>
      </w:r>
      <w:r w:rsidRPr="00B42E84">
        <w:rPr>
          <w:lang w:val="bs-Latn-BA"/>
        </w:rPr>
        <w:t xml:space="preserve">preuzeti sa web stranice (ovjerena);  </w:t>
      </w:r>
    </w:p>
    <w:p w14:paraId="602A08DE" w14:textId="4BF52C20" w:rsidR="00686B4C" w:rsidRPr="00B42E84" w:rsidRDefault="00000000">
      <w:pPr>
        <w:numPr>
          <w:ilvl w:val="0"/>
          <w:numId w:val="4"/>
        </w:numPr>
        <w:ind w:left="734" w:right="0" w:hanging="360"/>
        <w:rPr>
          <w:lang w:val="bs-Latn-BA"/>
        </w:rPr>
      </w:pPr>
      <w:r w:rsidRPr="00B42E84">
        <w:rPr>
          <w:lang w:val="bs-Latn-BA"/>
        </w:rPr>
        <w:t xml:space="preserve">Izjava da aplikant prethodno nije bio korisnik bespovratnih sredstava u svrhu samozapošljavanja  (ovjerena);  </w:t>
      </w:r>
    </w:p>
    <w:p w14:paraId="47A304D7" w14:textId="77777777" w:rsidR="00686B4C" w:rsidRPr="00B42E84" w:rsidRDefault="00000000">
      <w:pPr>
        <w:numPr>
          <w:ilvl w:val="0"/>
          <w:numId w:val="4"/>
        </w:numPr>
        <w:ind w:left="734" w:right="0" w:hanging="360"/>
        <w:rPr>
          <w:lang w:val="bs-Latn-BA"/>
        </w:rPr>
      </w:pPr>
      <w:r w:rsidRPr="00B42E84">
        <w:rPr>
          <w:lang w:val="bs-Latn-BA"/>
        </w:rPr>
        <w:t xml:space="preserve">Rješenje o registraciji – original ili ovjerena kopija (za aplikante koji imaju registrovanu djelatnost); </w:t>
      </w:r>
    </w:p>
    <w:p w14:paraId="53FD7DED" w14:textId="77777777" w:rsidR="00686B4C" w:rsidRPr="00B42E84" w:rsidRDefault="00000000">
      <w:pPr>
        <w:numPr>
          <w:ilvl w:val="0"/>
          <w:numId w:val="4"/>
        </w:numPr>
        <w:ind w:left="734" w:right="0" w:hanging="360"/>
        <w:rPr>
          <w:lang w:val="bs-Latn-BA"/>
        </w:rPr>
      </w:pPr>
      <w:r w:rsidRPr="00B42E84">
        <w:rPr>
          <w:lang w:val="bs-Latn-BA"/>
        </w:rPr>
        <w:t xml:space="preserve">Uvjerenje o poreznoj registraciji (ID i PDV broj – ako je u sistemu PDV-a) – original ili ovjerene kopije (za aplikante koji imaju registrovanu djelatnost); </w:t>
      </w:r>
    </w:p>
    <w:p w14:paraId="3ED4D46D" w14:textId="77777777" w:rsidR="00686B4C" w:rsidRPr="00B42E84" w:rsidRDefault="00000000">
      <w:pPr>
        <w:numPr>
          <w:ilvl w:val="0"/>
          <w:numId w:val="4"/>
        </w:numPr>
        <w:ind w:left="734" w:right="0" w:hanging="360"/>
        <w:rPr>
          <w:lang w:val="bs-Latn-BA"/>
        </w:rPr>
      </w:pPr>
      <w:r w:rsidRPr="00B42E84">
        <w:rPr>
          <w:lang w:val="bs-Latn-BA"/>
        </w:rPr>
        <w:t xml:space="preserve">Obavještenje o razvrstavanju pravnog lica prema kvalifikaciji djelatnosti - (za aplikante koji imaju registrovanu djelatnost); </w:t>
      </w:r>
    </w:p>
    <w:p w14:paraId="05E61F96" w14:textId="77777777" w:rsidR="00686B4C" w:rsidRPr="00B42E84" w:rsidRDefault="00000000">
      <w:pPr>
        <w:numPr>
          <w:ilvl w:val="0"/>
          <w:numId w:val="4"/>
        </w:numPr>
        <w:ind w:left="734" w:right="0" w:hanging="360"/>
        <w:rPr>
          <w:lang w:val="bs-Latn-BA"/>
        </w:rPr>
      </w:pPr>
      <w:r w:rsidRPr="00B42E84">
        <w:rPr>
          <w:lang w:val="bs-Latn-BA"/>
        </w:rPr>
        <w:t xml:space="preserve">Uvjerenje o izmirenim direktnim porezima (doprinosi za PIO/MIO i doprinosi za zdravstveno osiguranje) iz Porezne uprave, ne starija od 1 (jedan) mjesec, za osobe koje imaju registrovanu djelatnost – original ili ovjerena kopija;  </w:t>
      </w:r>
    </w:p>
    <w:p w14:paraId="685663A1" w14:textId="77777777" w:rsidR="00686B4C" w:rsidRDefault="00000000">
      <w:pPr>
        <w:numPr>
          <w:ilvl w:val="0"/>
          <w:numId w:val="4"/>
        </w:numPr>
        <w:ind w:left="734" w:right="0" w:hanging="360"/>
        <w:rPr>
          <w:lang w:val="bs-Latn-BA"/>
        </w:rPr>
      </w:pPr>
      <w:r w:rsidRPr="00B42E84">
        <w:rPr>
          <w:lang w:val="bs-Latn-BA"/>
        </w:rPr>
        <w:t xml:space="preserve">Izjava - Obrazac 2 </w:t>
      </w:r>
      <w:bookmarkStart w:id="2" w:name="_Hlk192684107"/>
      <w:r w:rsidRPr="00B42E84">
        <w:rPr>
          <w:lang w:val="bs-Latn-BA"/>
        </w:rPr>
        <w:t xml:space="preserve">(samo za aplikante koji imaju registrovanu djelatnost) </w:t>
      </w:r>
      <w:bookmarkEnd w:id="2"/>
      <w:r w:rsidRPr="00B42E84">
        <w:rPr>
          <w:lang w:val="bs-Latn-BA"/>
        </w:rPr>
        <w:t xml:space="preserve">(ovjerena); </w:t>
      </w:r>
    </w:p>
    <w:p w14:paraId="5ED4ADC4" w14:textId="56A8D6B5" w:rsidR="000B4E15" w:rsidRPr="00B42E84" w:rsidRDefault="000B4E15">
      <w:pPr>
        <w:numPr>
          <w:ilvl w:val="0"/>
          <w:numId w:val="4"/>
        </w:numPr>
        <w:ind w:left="734" w:right="0" w:hanging="360"/>
        <w:rPr>
          <w:lang w:val="bs-Latn-BA"/>
        </w:rPr>
      </w:pPr>
      <w:r>
        <w:rPr>
          <w:lang w:val="bs-Latn-BA"/>
        </w:rPr>
        <w:t xml:space="preserve">Lista </w:t>
      </w:r>
      <w:r w:rsidR="00654583">
        <w:rPr>
          <w:lang w:val="bs-Latn-BA"/>
        </w:rPr>
        <w:t xml:space="preserve">osiguranih lica izdata od strane Porezne uprave FBiH - </w:t>
      </w:r>
      <w:r w:rsidR="00654583" w:rsidRPr="00B42E84">
        <w:rPr>
          <w:lang w:val="bs-Latn-BA"/>
        </w:rPr>
        <w:t xml:space="preserve"> za aplikante koji imaju registrovanu djelatnost</w:t>
      </w:r>
      <w:r w:rsidR="00654583">
        <w:rPr>
          <w:lang w:val="bs-Latn-BA"/>
        </w:rPr>
        <w:t>- original ili ovjerena kopija</w:t>
      </w:r>
    </w:p>
    <w:p w14:paraId="416EFF31" w14:textId="040420AA" w:rsidR="000B4E15" w:rsidRPr="000B4E15" w:rsidRDefault="00000000" w:rsidP="000B4E15">
      <w:pPr>
        <w:numPr>
          <w:ilvl w:val="0"/>
          <w:numId w:val="4"/>
        </w:numPr>
        <w:ind w:left="734" w:right="0" w:hanging="360"/>
        <w:rPr>
          <w:lang w:val="bs-Latn-BA"/>
        </w:rPr>
      </w:pPr>
      <w:r w:rsidRPr="00B42E84">
        <w:rPr>
          <w:lang w:val="bs-Latn-BA"/>
        </w:rPr>
        <w:t xml:space="preserve">Potvrda sa JU Službe za zapošljavanje Hercegovačko-neretvanskog kantona - Biroa rada Konjic da podnosilac  prijave ima status nezaposlene osobe, ne starija od 30 dana – za lica koja se vode na evidenciji Biroa rada Konjica – original ili ovjerena kopija; </w:t>
      </w:r>
    </w:p>
    <w:p w14:paraId="553902C9" w14:textId="3B0D6CB5" w:rsidR="00686B4C" w:rsidRPr="00B42E84" w:rsidRDefault="00000000">
      <w:pPr>
        <w:numPr>
          <w:ilvl w:val="0"/>
          <w:numId w:val="4"/>
        </w:numPr>
        <w:ind w:left="734" w:right="0" w:hanging="360"/>
        <w:rPr>
          <w:lang w:val="bs-Latn-BA"/>
        </w:rPr>
      </w:pPr>
      <w:r w:rsidRPr="00B42E84">
        <w:rPr>
          <w:lang w:val="bs-Latn-BA"/>
        </w:rPr>
        <w:t xml:space="preserve">Kopija lične karte i CIPS potvrda. </w:t>
      </w:r>
    </w:p>
    <w:p w14:paraId="3645BB6C" w14:textId="77777777" w:rsidR="00D302C5" w:rsidRDefault="00000000" w:rsidP="00D302C5">
      <w:pPr>
        <w:spacing w:after="7"/>
        <w:ind w:left="19" w:right="0"/>
        <w:rPr>
          <w:lang w:val="bs-Latn-BA"/>
        </w:rPr>
      </w:pPr>
      <w:r w:rsidRPr="00B42E84">
        <w:rPr>
          <w:b/>
          <w:lang w:val="bs-Latn-BA"/>
        </w:rPr>
        <w:t>Napomena</w:t>
      </w:r>
      <w:r w:rsidRPr="00B42E84">
        <w:rPr>
          <w:lang w:val="bs-Latn-BA"/>
        </w:rPr>
        <w:t>: Aplikanti, nezaposlene osobe koje se nalaze na evidenciji nezaposlenih JU Službe za zapošljavanje HNK – Biro za zapošljavanje  Konjic, prilikom apliciranja  dostavljaju dokumentaciju navedenu pod rednim brojevima: 1, 2, 3, 4, 11</w:t>
      </w:r>
      <w:r w:rsidR="00654583">
        <w:rPr>
          <w:lang w:val="bs-Latn-BA"/>
        </w:rPr>
        <w:t xml:space="preserve"> i 12</w:t>
      </w:r>
      <w:r w:rsidRPr="00B42E84">
        <w:rPr>
          <w:lang w:val="bs-Latn-BA"/>
        </w:rPr>
        <w:t xml:space="preserve">. </w:t>
      </w:r>
    </w:p>
    <w:p w14:paraId="59CE2540" w14:textId="4D93B2F8" w:rsidR="00686B4C" w:rsidRPr="00B42E84" w:rsidRDefault="00000000" w:rsidP="00D302C5">
      <w:pPr>
        <w:spacing w:after="7"/>
        <w:ind w:left="19" w:right="0"/>
        <w:rPr>
          <w:lang w:val="bs-Latn-BA"/>
        </w:rPr>
      </w:pPr>
      <w:r w:rsidRPr="00B42E84">
        <w:rPr>
          <w:b/>
          <w:lang w:val="bs-Latn-BA"/>
        </w:rPr>
        <w:t>VI.</w:t>
      </w:r>
      <w:r w:rsidRPr="00B42E84">
        <w:rPr>
          <w:lang w:val="bs-Latn-BA"/>
        </w:rPr>
        <w:t xml:space="preserve"> </w:t>
      </w:r>
      <w:r w:rsidRPr="00B42E84">
        <w:rPr>
          <w:b/>
          <w:lang w:val="bs-Latn-BA"/>
        </w:rPr>
        <w:t>KRITERIJI</w:t>
      </w:r>
      <w:r w:rsidRPr="00B42E84">
        <w:rPr>
          <w:lang w:val="bs-Latn-BA"/>
        </w:rPr>
        <w:t xml:space="preserve"> </w:t>
      </w:r>
      <w:r w:rsidRPr="00B42E84">
        <w:rPr>
          <w:b/>
          <w:lang w:val="bs-Latn-BA"/>
        </w:rPr>
        <w:t>ZA</w:t>
      </w:r>
      <w:r w:rsidRPr="00B42E84">
        <w:rPr>
          <w:lang w:val="bs-Latn-BA"/>
        </w:rPr>
        <w:t xml:space="preserve"> </w:t>
      </w:r>
      <w:r w:rsidRPr="00B42E84">
        <w:rPr>
          <w:b/>
          <w:lang w:val="bs-Latn-BA"/>
        </w:rPr>
        <w:t>BODOVANJE PRIJAVA</w:t>
      </w:r>
      <w:r w:rsidRPr="00B42E84">
        <w:rPr>
          <w:lang w:val="bs-Latn-BA"/>
        </w:rPr>
        <w:t xml:space="preserve"> </w:t>
      </w:r>
      <w:r w:rsidRPr="00B42E84">
        <w:rPr>
          <w:b/>
          <w:lang w:val="bs-Latn-BA"/>
        </w:rPr>
        <w:t xml:space="preserve"> </w:t>
      </w:r>
      <w:r w:rsidRPr="00B42E84">
        <w:rPr>
          <w:lang w:val="bs-Latn-BA"/>
        </w:rPr>
        <w:t xml:space="preserve"> </w:t>
      </w:r>
    </w:p>
    <w:p w14:paraId="5477F4F8" w14:textId="77777777" w:rsidR="00686B4C" w:rsidRPr="00B42E84" w:rsidRDefault="00000000">
      <w:pPr>
        <w:pStyle w:val="Naslov1"/>
        <w:ind w:left="9"/>
        <w:rPr>
          <w:lang w:val="bs-Latn-BA"/>
        </w:rPr>
      </w:pPr>
      <w:r w:rsidRPr="00B42E84">
        <w:rPr>
          <w:lang w:val="bs-Latn-BA"/>
        </w:rPr>
        <w:t xml:space="preserve">a) Kriteriji za bodovanje prijava  </w:t>
      </w:r>
    </w:p>
    <w:tbl>
      <w:tblPr>
        <w:tblStyle w:val="TableGrid"/>
        <w:tblW w:w="9631" w:type="dxa"/>
        <w:tblInd w:w="24" w:type="dxa"/>
        <w:tblCellMar>
          <w:right w:w="8" w:type="dxa"/>
        </w:tblCellMar>
        <w:tblLook w:val="04A0" w:firstRow="1" w:lastRow="0" w:firstColumn="1" w:lastColumn="0" w:noHBand="0" w:noVBand="1"/>
      </w:tblPr>
      <w:tblGrid>
        <w:gridCol w:w="646"/>
        <w:gridCol w:w="2948"/>
        <w:gridCol w:w="1332"/>
        <w:gridCol w:w="845"/>
        <w:gridCol w:w="1414"/>
        <w:gridCol w:w="2446"/>
      </w:tblGrid>
      <w:tr w:rsidR="00686B4C" w:rsidRPr="00B42E84" w14:paraId="64790AEA" w14:textId="77777777">
        <w:trPr>
          <w:trHeight w:val="605"/>
        </w:trPr>
        <w:tc>
          <w:tcPr>
            <w:tcW w:w="646" w:type="dxa"/>
            <w:tcBorders>
              <w:top w:val="single" w:sz="4" w:space="0" w:color="000000"/>
              <w:left w:val="single" w:sz="4" w:space="0" w:color="000000"/>
              <w:bottom w:val="single" w:sz="4" w:space="0" w:color="000000"/>
              <w:right w:val="single" w:sz="4" w:space="0" w:color="000000"/>
            </w:tcBorders>
          </w:tcPr>
          <w:p w14:paraId="18FDBD71" w14:textId="77777777" w:rsidR="00686B4C" w:rsidRPr="00B42E84" w:rsidRDefault="00000000">
            <w:pPr>
              <w:spacing w:after="0" w:line="259" w:lineRule="auto"/>
              <w:ind w:left="118" w:right="0"/>
              <w:jc w:val="left"/>
              <w:rPr>
                <w:lang w:val="bs-Latn-BA"/>
              </w:rPr>
            </w:pPr>
            <w:r w:rsidRPr="00B42E84">
              <w:rPr>
                <w:b/>
                <w:lang w:val="bs-Latn-BA"/>
              </w:rPr>
              <w:t xml:space="preserve">Red. br. </w:t>
            </w:r>
            <w:r w:rsidRPr="00B42E84">
              <w:rPr>
                <w:lang w:val="bs-Latn-BA"/>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14:paraId="59594861" w14:textId="77777777" w:rsidR="00686B4C" w:rsidRPr="00B42E84" w:rsidRDefault="00000000">
            <w:pPr>
              <w:spacing w:after="0" w:line="259" w:lineRule="auto"/>
              <w:ind w:left="106" w:right="0" w:firstLine="0"/>
              <w:jc w:val="left"/>
              <w:rPr>
                <w:lang w:val="bs-Latn-BA"/>
              </w:rPr>
            </w:pPr>
            <w:r w:rsidRPr="00B42E84">
              <w:rPr>
                <w:b/>
                <w:lang w:val="bs-Latn-BA"/>
              </w:rPr>
              <w:t xml:space="preserve">Kriterij za ocjenu </w:t>
            </w:r>
            <w:r w:rsidRPr="00B42E84">
              <w:rPr>
                <w:lang w:val="bs-Latn-BA"/>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13A9125" w14:textId="77777777" w:rsidR="00686B4C" w:rsidRPr="00B42E84" w:rsidRDefault="00000000">
            <w:pPr>
              <w:spacing w:after="0" w:line="259" w:lineRule="auto"/>
              <w:ind w:left="108" w:right="0" w:firstLine="0"/>
              <w:jc w:val="left"/>
              <w:rPr>
                <w:lang w:val="bs-Latn-BA"/>
              </w:rPr>
            </w:pPr>
            <w:r w:rsidRPr="00B42E84">
              <w:rPr>
                <w:b/>
                <w:lang w:val="bs-Latn-BA"/>
              </w:rPr>
              <w:t xml:space="preserve">Opis </w:t>
            </w:r>
            <w:r w:rsidRPr="00B42E84">
              <w:rPr>
                <w:lang w:val="bs-Latn-BA"/>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14:paraId="4EDF2576" w14:textId="77777777" w:rsidR="00686B4C" w:rsidRPr="00B42E84" w:rsidRDefault="00000000">
            <w:pPr>
              <w:spacing w:after="0" w:line="259" w:lineRule="auto"/>
              <w:ind w:left="108" w:right="0" w:firstLine="0"/>
              <w:jc w:val="left"/>
              <w:rPr>
                <w:lang w:val="bs-Latn-BA"/>
              </w:rPr>
            </w:pPr>
            <w:r w:rsidRPr="00B42E84">
              <w:rPr>
                <w:b/>
                <w:lang w:val="bs-Latn-BA"/>
              </w:rPr>
              <w:t xml:space="preserve">Bodovi </w:t>
            </w:r>
          </w:p>
        </w:tc>
        <w:tc>
          <w:tcPr>
            <w:tcW w:w="1414" w:type="dxa"/>
            <w:tcBorders>
              <w:top w:val="single" w:sz="4" w:space="0" w:color="000000"/>
              <w:left w:val="single" w:sz="4" w:space="0" w:color="000000"/>
              <w:bottom w:val="single" w:sz="4" w:space="0" w:color="000000"/>
              <w:right w:val="single" w:sz="4" w:space="0" w:color="000000"/>
            </w:tcBorders>
          </w:tcPr>
          <w:p w14:paraId="61AD04B8" w14:textId="77777777" w:rsidR="00686B4C" w:rsidRPr="00B42E84" w:rsidRDefault="00000000">
            <w:pPr>
              <w:spacing w:after="0" w:line="259" w:lineRule="auto"/>
              <w:ind w:left="115" w:right="0" w:hanging="137"/>
              <w:jc w:val="left"/>
              <w:rPr>
                <w:lang w:val="bs-Latn-BA"/>
              </w:rPr>
            </w:pPr>
            <w:r w:rsidRPr="00B42E84">
              <w:rPr>
                <w:lang w:val="bs-Latn-BA"/>
              </w:rPr>
              <w:t xml:space="preserve"> </w:t>
            </w:r>
            <w:r w:rsidRPr="00B42E84">
              <w:rPr>
                <w:b/>
                <w:lang w:val="bs-Latn-BA"/>
              </w:rPr>
              <w:t xml:space="preserve">Maksimalan br. bodova </w:t>
            </w:r>
            <w:r w:rsidRPr="00B42E84">
              <w:rPr>
                <w:lang w:val="bs-Latn-BA"/>
              </w:rPr>
              <w:t xml:space="preserve"> </w:t>
            </w:r>
          </w:p>
        </w:tc>
        <w:tc>
          <w:tcPr>
            <w:tcW w:w="2446" w:type="dxa"/>
            <w:tcBorders>
              <w:top w:val="single" w:sz="4" w:space="0" w:color="000000"/>
              <w:left w:val="single" w:sz="4" w:space="0" w:color="000000"/>
              <w:bottom w:val="single" w:sz="4" w:space="0" w:color="000000"/>
              <w:right w:val="single" w:sz="4" w:space="0" w:color="000000"/>
            </w:tcBorders>
            <w:vAlign w:val="center"/>
          </w:tcPr>
          <w:p w14:paraId="459AF36A" w14:textId="77777777" w:rsidR="00686B4C" w:rsidRPr="00B42E84" w:rsidRDefault="00000000">
            <w:pPr>
              <w:spacing w:after="0" w:line="259" w:lineRule="auto"/>
              <w:ind w:left="108" w:right="0" w:firstLine="0"/>
              <w:jc w:val="left"/>
              <w:rPr>
                <w:lang w:val="bs-Latn-BA"/>
              </w:rPr>
            </w:pPr>
            <w:r w:rsidRPr="00B42E84">
              <w:rPr>
                <w:b/>
                <w:lang w:val="bs-Latn-BA"/>
              </w:rPr>
              <w:t xml:space="preserve">Izvori verifikacije </w:t>
            </w:r>
            <w:r w:rsidRPr="00B42E84">
              <w:rPr>
                <w:lang w:val="bs-Latn-BA"/>
              </w:rPr>
              <w:t xml:space="preserve"> </w:t>
            </w:r>
          </w:p>
        </w:tc>
      </w:tr>
      <w:tr w:rsidR="00686B4C" w:rsidRPr="00B42E84" w14:paraId="357C7B26" w14:textId="77777777">
        <w:trPr>
          <w:trHeight w:val="605"/>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14:paraId="12A491F2" w14:textId="77777777" w:rsidR="00686B4C" w:rsidRPr="00B42E84" w:rsidRDefault="00000000">
            <w:pPr>
              <w:spacing w:after="0" w:line="259" w:lineRule="auto"/>
              <w:ind w:left="108" w:right="0" w:firstLine="0"/>
              <w:jc w:val="left"/>
              <w:rPr>
                <w:lang w:val="bs-Latn-BA"/>
              </w:rPr>
            </w:pPr>
            <w:r w:rsidRPr="00B42E84">
              <w:rPr>
                <w:lang w:val="bs-Latn-BA"/>
              </w:rPr>
              <w:t xml:space="preserve">1.  </w:t>
            </w:r>
          </w:p>
        </w:tc>
        <w:tc>
          <w:tcPr>
            <w:tcW w:w="2948" w:type="dxa"/>
            <w:vMerge w:val="restart"/>
            <w:tcBorders>
              <w:top w:val="single" w:sz="4" w:space="0" w:color="000000"/>
              <w:left w:val="single" w:sz="4" w:space="0" w:color="000000"/>
              <w:bottom w:val="single" w:sz="4" w:space="0" w:color="000000"/>
              <w:right w:val="single" w:sz="4" w:space="0" w:color="000000"/>
            </w:tcBorders>
            <w:vAlign w:val="center"/>
          </w:tcPr>
          <w:p w14:paraId="4E7FA9B6" w14:textId="77777777" w:rsidR="00686B4C" w:rsidRPr="00B42E84" w:rsidRDefault="00000000">
            <w:pPr>
              <w:spacing w:after="0" w:line="259" w:lineRule="auto"/>
              <w:ind w:left="106" w:right="0" w:firstLine="0"/>
              <w:jc w:val="left"/>
              <w:rPr>
                <w:lang w:val="bs-Latn-BA"/>
              </w:rPr>
            </w:pPr>
            <w:r w:rsidRPr="00B42E84">
              <w:rPr>
                <w:lang w:val="bs-Latn-BA"/>
              </w:rPr>
              <w:t xml:space="preserve">Vrsta djelatnosti  </w:t>
            </w:r>
          </w:p>
        </w:tc>
        <w:tc>
          <w:tcPr>
            <w:tcW w:w="1332" w:type="dxa"/>
            <w:tcBorders>
              <w:top w:val="single" w:sz="4" w:space="0" w:color="000000"/>
              <w:left w:val="single" w:sz="4" w:space="0" w:color="000000"/>
              <w:bottom w:val="single" w:sz="4" w:space="0" w:color="000000"/>
              <w:right w:val="single" w:sz="4" w:space="0" w:color="000000"/>
            </w:tcBorders>
            <w:vAlign w:val="center"/>
          </w:tcPr>
          <w:p w14:paraId="129E78D2" w14:textId="77777777" w:rsidR="00686B4C" w:rsidRPr="00B42E84" w:rsidRDefault="00000000">
            <w:pPr>
              <w:spacing w:after="0" w:line="259" w:lineRule="auto"/>
              <w:ind w:left="108" w:right="0" w:firstLine="0"/>
              <w:jc w:val="left"/>
              <w:rPr>
                <w:lang w:val="bs-Latn-BA"/>
              </w:rPr>
            </w:pPr>
            <w:r w:rsidRPr="00B42E84">
              <w:rPr>
                <w:lang w:val="bs-Latn-BA"/>
              </w:rPr>
              <w:t xml:space="preserve">Proizvodna  </w:t>
            </w:r>
          </w:p>
        </w:tc>
        <w:tc>
          <w:tcPr>
            <w:tcW w:w="845" w:type="dxa"/>
            <w:tcBorders>
              <w:top w:val="single" w:sz="4" w:space="0" w:color="000000"/>
              <w:left w:val="single" w:sz="4" w:space="0" w:color="000000"/>
              <w:bottom w:val="single" w:sz="4" w:space="0" w:color="000000"/>
              <w:right w:val="single" w:sz="4" w:space="0" w:color="000000"/>
            </w:tcBorders>
            <w:vAlign w:val="center"/>
          </w:tcPr>
          <w:p w14:paraId="648DD1A0" w14:textId="77777777" w:rsidR="00686B4C" w:rsidRPr="00B42E84" w:rsidRDefault="00000000">
            <w:pPr>
              <w:spacing w:after="0" w:line="259" w:lineRule="auto"/>
              <w:ind w:left="108" w:right="0" w:firstLine="0"/>
              <w:jc w:val="left"/>
              <w:rPr>
                <w:lang w:val="bs-Latn-BA"/>
              </w:rPr>
            </w:pPr>
            <w:r w:rsidRPr="00B42E84">
              <w:rPr>
                <w:lang w:val="bs-Latn-BA"/>
              </w:rPr>
              <w:t xml:space="preserve">10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2FAFCFF3" w14:textId="77777777" w:rsidR="00686B4C" w:rsidRPr="00B42E84" w:rsidRDefault="00000000">
            <w:pPr>
              <w:spacing w:after="0" w:line="259" w:lineRule="auto"/>
              <w:ind w:left="106" w:right="0" w:firstLine="0"/>
              <w:jc w:val="left"/>
              <w:rPr>
                <w:lang w:val="bs-Latn-BA"/>
              </w:rPr>
            </w:pPr>
            <w:r w:rsidRPr="00B42E84">
              <w:rPr>
                <w:lang w:val="bs-Latn-BA"/>
              </w:rPr>
              <w:t xml:space="preserve">10  </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06C97B8A" w14:textId="77777777" w:rsidR="00686B4C" w:rsidRPr="00B42E84" w:rsidRDefault="00000000">
            <w:pPr>
              <w:spacing w:after="37" w:line="259" w:lineRule="auto"/>
              <w:ind w:left="108" w:right="0" w:firstLine="0"/>
              <w:jc w:val="left"/>
              <w:rPr>
                <w:lang w:val="bs-Latn-BA"/>
              </w:rPr>
            </w:pPr>
            <w:r w:rsidRPr="00B42E84">
              <w:rPr>
                <w:lang w:val="bs-Latn-BA"/>
              </w:rPr>
              <w:t xml:space="preserve">Rješenje o registraciji,  </w:t>
            </w:r>
          </w:p>
          <w:p w14:paraId="7A9523F0" w14:textId="77777777" w:rsidR="00686B4C" w:rsidRPr="00B42E84" w:rsidRDefault="00000000">
            <w:pPr>
              <w:spacing w:after="0" w:line="259" w:lineRule="auto"/>
              <w:ind w:left="108" w:right="0" w:firstLine="0"/>
              <w:jc w:val="left"/>
              <w:rPr>
                <w:lang w:val="bs-Latn-BA"/>
              </w:rPr>
            </w:pPr>
            <w:r w:rsidRPr="00B42E84">
              <w:rPr>
                <w:lang w:val="bs-Latn-BA"/>
              </w:rPr>
              <w:t xml:space="preserve">Poslovni plan,  </w:t>
            </w:r>
          </w:p>
          <w:p w14:paraId="4690A0FA" w14:textId="77777777" w:rsidR="00686B4C" w:rsidRPr="00B42E84" w:rsidRDefault="00000000">
            <w:pPr>
              <w:spacing w:after="0" w:line="259" w:lineRule="auto"/>
              <w:ind w:left="108" w:right="0" w:firstLine="0"/>
              <w:jc w:val="left"/>
              <w:rPr>
                <w:lang w:val="bs-Latn-BA"/>
              </w:rPr>
            </w:pPr>
            <w:r w:rsidRPr="00B42E84">
              <w:rPr>
                <w:lang w:val="bs-Latn-BA"/>
              </w:rPr>
              <w:t xml:space="preserve">Obavještenje o razvrstavanju pravnog  lica prema kvalifikaciji  djelatnosti  </w:t>
            </w:r>
          </w:p>
        </w:tc>
      </w:tr>
      <w:tr w:rsidR="00686B4C" w:rsidRPr="00B42E84" w14:paraId="15FC2382" w14:textId="77777777">
        <w:trPr>
          <w:trHeight w:val="605"/>
        </w:trPr>
        <w:tc>
          <w:tcPr>
            <w:tcW w:w="0" w:type="auto"/>
            <w:vMerge/>
            <w:tcBorders>
              <w:top w:val="nil"/>
              <w:left w:val="single" w:sz="4" w:space="0" w:color="000000"/>
              <w:bottom w:val="nil"/>
              <w:right w:val="single" w:sz="4" w:space="0" w:color="000000"/>
            </w:tcBorders>
          </w:tcPr>
          <w:p w14:paraId="038D42F7"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5D4EAF42"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tcPr>
          <w:p w14:paraId="2EA6534A" w14:textId="77777777" w:rsidR="00686B4C" w:rsidRPr="00B42E84" w:rsidRDefault="00000000">
            <w:pPr>
              <w:spacing w:after="0" w:line="259" w:lineRule="auto"/>
              <w:ind w:left="118" w:right="0"/>
              <w:jc w:val="left"/>
              <w:rPr>
                <w:lang w:val="bs-Latn-BA"/>
              </w:rPr>
            </w:pPr>
            <w:r w:rsidRPr="00B42E84">
              <w:rPr>
                <w:lang w:val="bs-Latn-BA"/>
              </w:rPr>
              <w:t xml:space="preserve">Proizvodno- uslužna  </w:t>
            </w:r>
          </w:p>
        </w:tc>
        <w:tc>
          <w:tcPr>
            <w:tcW w:w="845" w:type="dxa"/>
            <w:tcBorders>
              <w:top w:val="single" w:sz="4" w:space="0" w:color="000000"/>
              <w:left w:val="single" w:sz="4" w:space="0" w:color="000000"/>
              <w:bottom w:val="single" w:sz="4" w:space="0" w:color="000000"/>
              <w:right w:val="single" w:sz="4" w:space="0" w:color="000000"/>
            </w:tcBorders>
            <w:vAlign w:val="center"/>
          </w:tcPr>
          <w:p w14:paraId="3DD60F55" w14:textId="77777777" w:rsidR="00686B4C" w:rsidRPr="00B42E84" w:rsidRDefault="00000000">
            <w:pPr>
              <w:spacing w:after="0" w:line="259" w:lineRule="auto"/>
              <w:ind w:left="108" w:right="0" w:firstLine="0"/>
              <w:jc w:val="left"/>
              <w:rPr>
                <w:lang w:val="bs-Latn-BA"/>
              </w:rPr>
            </w:pPr>
            <w:r w:rsidRPr="00B42E84">
              <w:rPr>
                <w:lang w:val="bs-Latn-BA"/>
              </w:rPr>
              <w:t xml:space="preserve">7  </w:t>
            </w:r>
          </w:p>
        </w:tc>
        <w:tc>
          <w:tcPr>
            <w:tcW w:w="0" w:type="auto"/>
            <w:vMerge/>
            <w:tcBorders>
              <w:top w:val="nil"/>
              <w:left w:val="single" w:sz="4" w:space="0" w:color="000000"/>
              <w:bottom w:val="nil"/>
              <w:right w:val="single" w:sz="4" w:space="0" w:color="000000"/>
            </w:tcBorders>
          </w:tcPr>
          <w:p w14:paraId="5816F45D"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03A96E61" w14:textId="77777777" w:rsidR="00686B4C" w:rsidRPr="00B42E84" w:rsidRDefault="00686B4C">
            <w:pPr>
              <w:spacing w:after="160" w:line="259" w:lineRule="auto"/>
              <w:ind w:left="0" w:right="0" w:firstLine="0"/>
              <w:jc w:val="left"/>
              <w:rPr>
                <w:lang w:val="bs-Latn-BA"/>
              </w:rPr>
            </w:pPr>
          </w:p>
        </w:tc>
      </w:tr>
      <w:tr w:rsidR="00686B4C" w:rsidRPr="00B42E84" w14:paraId="2058B02E" w14:textId="77777777">
        <w:trPr>
          <w:trHeight w:val="605"/>
        </w:trPr>
        <w:tc>
          <w:tcPr>
            <w:tcW w:w="0" w:type="auto"/>
            <w:vMerge/>
            <w:tcBorders>
              <w:top w:val="nil"/>
              <w:left w:val="single" w:sz="4" w:space="0" w:color="000000"/>
              <w:bottom w:val="single" w:sz="4" w:space="0" w:color="000000"/>
              <w:right w:val="single" w:sz="4" w:space="0" w:color="000000"/>
            </w:tcBorders>
          </w:tcPr>
          <w:p w14:paraId="04EAE26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41FC81C1"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F0A9804" w14:textId="77777777" w:rsidR="00686B4C" w:rsidRPr="00B965DA" w:rsidRDefault="00000000">
            <w:pPr>
              <w:spacing w:after="0" w:line="259" w:lineRule="auto"/>
              <w:ind w:left="108" w:right="0" w:firstLine="0"/>
              <w:jc w:val="left"/>
              <w:rPr>
                <w:color w:val="auto"/>
                <w:lang w:val="bs-Latn-BA"/>
              </w:rPr>
            </w:pPr>
            <w:r w:rsidRPr="00B965DA">
              <w:rPr>
                <w:color w:val="auto"/>
                <w:lang w:val="bs-Latn-BA"/>
              </w:rPr>
              <w:t xml:space="preserve">Uslužna  </w:t>
            </w:r>
          </w:p>
        </w:tc>
        <w:tc>
          <w:tcPr>
            <w:tcW w:w="845" w:type="dxa"/>
            <w:tcBorders>
              <w:top w:val="single" w:sz="4" w:space="0" w:color="000000"/>
              <w:left w:val="single" w:sz="4" w:space="0" w:color="000000"/>
              <w:bottom w:val="single" w:sz="4" w:space="0" w:color="000000"/>
              <w:right w:val="single" w:sz="4" w:space="0" w:color="000000"/>
            </w:tcBorders>
            <w:vAlign w:val="center"/>
          </w:tcPr>
          <w:p w14:paraId="24768F32" w14:textId="77777777" w:rsidR="00686B4C" w:rsidRPr="00B965DA" w:rsidRDefault="00000000">
            <w:pPr>
              <w:spacing w:after="0" w:line="259" w:lineRule="auto"/>
              <w:ind w:left="108" w:right="0" w:firstLine="0"/>
              <w:jc w:val="left"/>
              <w:rPr>
                <w:color w:val="auto"/>
                <w:lang w:val="bs-Latn-BA"/>
              </w:rPr>
            </w:pPr>
            <w:r w:rsidRPr="00B965DA">
              <w:rPr>
                <w:color w:val="auto"/>
                <w:lang w:val="bs-Latn-BA"/>
              </w:rPr>
              <w:t xml:space="preserve">5  </w:t>
            </w:r>
          </w:p>
        </w:tc>
        <w:tc>
          <w:tcPr>
            <w:tcW w:w="0" w:type="auto"/>
            <w:vMerge/>
            <w:tcBorders>
              <w:top w:val="nil"/>
              <w:left w:val="single" w:sz="4" w:space="0" w:color="000000"/>
              <w:bottom w:val="single" w:sz="4" w:space="0" w:color="000000"/>
              <w:right w:val="single" w:sz="4" w:space="0" w:color="000000"/>
            </w:tcBorders>
          </w:tcPr>
          <w:p w14:paraId="73603E6A"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4E474CC3" w14:textId="77777777" w:rsidR="00686B4C" w:rsidRPr="00B42E84" w:rsidRDefault="00686B4C">
            <w:pPr>
              <w:spacing w:after="160" w:line="259" w:lineRule="auto"/>
              <w:ind w:left="0" w:right="0" w:firstLine="0"/>
              <w:jc w:val="left"/>
              <w:rPr>
                <w:lang w:val="bs-Latn-BA"/>
              </w:rPr>
            </w:pPr>
          </w:p>
        </w:tc>
      </w:tr>
      <w:tr w:rsidR="00686B4C" w:rsidRPr="00B42E84" w14:paraId="715EAC9B" w14:textId="77777777">
        <w:trPr>
          <w:trHeight w:val="605"/>
        </w:trPr>
        <w:tc>
          <w:tcPr>
            <w:tcW w:w="646" w:type="dxa"/>
            <w:tcBorders>
              <w:top w:val="single" w:sz="4" w:space="0" w:color="000000"/>
              <w:left w:val="single" w:sz="4" w:space="0" w:color="000000"/>
              <w:bottom w:val="single" w:sz="4" w:space="0" w:color="000000"/>
              <w:right w:val="single" w:sz="4" w:space="0" w:color="000000"/>
            </w:tcBorders>
            <w:vAlign w:val="center"/>
          </w:tcPr>
          <w:p w14:paraId="1E8F530A" w14:textId="25B9DA3C" w:rsidR="00686B4C" w:rsidRPr="00B42E84" w:rsidRDefault="001D5691">
            <w:pPr>
              <w:spacing w:after="0" w:line="259" w:lineRule="auto"/>
              <w:ind w:left="108" w:right="0" w:firstLine="0"/>
              <w:jc w:val="left"/>
              <w:rPr>
                <w:lang w:val="bs-Latn-BA"/>
              </w:rPr>
            </w:pPr>
            <w:r>
              <w:rPr>
                <w:lang w:val="bs-Latn-BA"/>
              </w:rPr>
              <w:t>2</w:t>
            </w:r>
            <w:r w:rsidRPr="00B42E84">
              <w:rPr>
                <w:lang w:val="bs-Latn-BA"/>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7B715E87" w14:textId="77777777" w:rsidR="00686B4C" w:rsidRPr="00B42E84" w:rsidRDefault="00000000">
            <w:pPr>
              <w:spacing w:after="0" w:line="259" w:lineRule="auto"/>
              <w:ind w:left="106" w:right="0" w:firstLine="0"/>
              <w:jc w:val="left"/>
              <w:rPr>
                <w:lang w:val="bs-Latn-BA"/>
              </w:rPr>
            </w:pPr>
            <w:r w:rsidRPr="00B42E84">
              <w:rPr>
                <w:lang w:val="bs-Latn-BA"/>
              </w:rPr>
              <w:t xml:space="preserve">Kvalitet poslovnog plana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47444E37" w14:textId="77777777" w:rsidR="00686B4C" w:rsidRPr="00B42E84" w:rsidRDefault="00000000">
            <w:pPr>
              <w:spacing w:after="0" w:line="259" w:lineRule="auto"/>
              <w:ind w:left="108" w:right="0" w:firstLine="0"/>
              <w:jc w:val="left"/>
              <w:rPr>
                <w:lang w:val="bs-Latn-BA"/>
              </w:rPr>
            </w:pPr>
            <w:r w:rsidRPr="00B42E84">
              <w:rPr>
                <w:lang w:val="bs-Latn-BA"/>
              </w:rPr>
              <w:t xml:space="preserve">Održivost  </w:t>
            </w:r>
          </w:p>
        </w:tc>
        <w:tc>
          <w:tcPr>
            <w:tcW w:w="845" w:type="dxa"/>
            <w:tcBorders>
              <w:top w:val="single" w:sz="4" w:space="0" w:color="000000"/>
              <w:left w:val="single" w:sz="4" w:space="0" w:color="000000"/>
              <w:bottom w:val="single" w:sz="4" w:space="0" w:color="000000"/>
              <w:right w:val="single" w:sz="4" w:space="0" w:color="000000"/>
            </w:tcBorders>
            <w:vAlign w:val="center"/>
          </w:tcPr>
          <w:p w14:paraId="2279607C" w14:textId="77777777" w:rsidR="00686B4C" w:rsidRPr="00B42E84" w:rsidRDefault="00000000">
            <w:pPr>
              <w:spacing w:after="0" w:line="259" w:lineRule="auto"/>
              <w:ind w:left="108" w:right="0" w:firstLine="0"/>
              <w:jc w:val="left"/>
              <w:rPr>
                <w:lang w:val="bs-Latn-BA"/>
              </w:rPr>
            </w:pPr>
            <w:r w:rsidRPr="00B42E84">
              <w:rPr>
                <w:lang w:val="bs-Latn-BA"/>
              </w:rPr>
              <w:t xml:space="preserve">0- 15  </w:t>
            </w:r>
          </w:p>
        </w:tc>
        <w:tc>
          <w:tcPr>
            <w:tcW w:w="1414" w:type="dxa"/>
            <w:tcBorders>
              <w:top w:val="single" w:sz="4" w:space="0" w:color="000000"/>
              <w:left w:val="single" w:sz="4" w:space="0" w:color="000000"/>
              <w:bottom w:val="single" w:sz="4" w:space="0" w:color="000000"/>
              <w:right w:val="single" w:sz="4" w:space="0" w:color="000000"/>
            </w:tcBorders>
            <w:vAlign w:val="center"/>
          </w:tcPr>
          <w:p w14:paraId="257739FC" w14:textId="77777777" w:rsidR="00686B4C" w:rsidRPr="00B42E84" w:rsidRDefault="00000000">
            <w:pPr>
              <w:spacing w:after="0" w:line="259" w:lineRule="auto"/>
              <w:ind w:left="106" w:right="0" w:firstLine="0"/>
              <w:jc w:val="left"/>
              <w:rPr>
                <w:lang w:val="bs-Latn-BA"/>
              </w:rPr>
            </w:pPr>
            <w:r w:rsidRPr="00B42E84">
              <w:rPr>
                <w:lang w:val="bs-Latn-BA"/>
              </w:rPr>
              <w:t xml:space="preserve">15  </w:t>
            </w:r>
          </w:p>
        </w:tc>
        <w:tc>
          <w:tcPr>
            <w:tcW w:w="2446" w:type="dxa"/>
            <w:tcBorders>
              <w:top w:val="single" w:sz="4" w:space="0" w:color="000000"/>
              <w:left w:val="single" w:sz="4" w:space="0" w:color="000000"/>
              <w:bottom w:val="single" w:sz="4" w:space="0" w:color="000000"/>
              <w:right w:val="single" w:sz="4" w:space="0" w:color="000000"/>
            </w:tcBorders>
            <w:vAlign w:val="center"/>
          </w:tcPr>
          <w:p w14:paraId="69F83037" w14:textId="77777777" w:rsidR="00686B4C" w:rsidRPr="00B42E84" w:rsidRDefault="00000000">
            <w:pPr>
              <w:spacing w:after="0" w:line="259" w:lineRule="auto"/>
              <w:ind w:left="108" w:right="0" w:firstLine="0"/>
              <w:jc w:val="left"/>
              <w:rPr>
                <w:lang w:val="bs-Latn-BA"/>
              </w:rPr>
            </w:pPr>
            <w:r w:rsidRPr="00B42E84">
              <w:rPr>
                <w:lang w:val="bs-Latn-BA"/>
              </w:rPr>
              <w:t xml:space="preserve">Poslovni plan  </w:t>
            </w:r>
          </w:p>
        </w:tc>
      </w:tr>
      <w:tr w:rsidR="00686B4C" w:rsidRPr="00B42E84" w14:paraId="34E7B22A" w14:textId="77777777">
        <w:trPr>
          <w:trHeight w:val="473"/>
        </w:trPr>
        <w:tc>
          <w:tcPr>
            <w:tcW w:w="646" w:type="dxa"/>
            <w:vMerge w:val="restart"/>
            <w:tcBorders>
              <w:top w:val="single" w:sz="4" w:space="0" w:color="000000"/>
              <w:left w:val="single" w:sz="4" w:space="0" w:color="000000"/>
              <w:bottom w:val="nil"/>
              <w:right w:val="single" w:sz="4" w:space="0" w:color="000000"/>
            </w:tcBorders>
            <w:vAlign w:val="bottom"/>
          </w:tcPr>
          <w:p w14:paraId="5810B576" w14:textId="29C5B06F" w:rsidR="00686B4C" w:rsidRPr="00B42E84" w:rsidRDefault="001D5691">
            <w:pPr>
              <w:spacing w:after="0" w:line="259" w:lineRule="auto"/>
              <w:ind w:left="108" w:right="0" w:firstLine="0"/>
              <w:jc w:val="left"/>
              <w:rPr>
                <w:lang w:val="bs-Latn-BA"/>
              </w:rPr>
            </w:pPr>
            <w:r>
              <w:rPr>
                <w:lang w:val="bs-Latn-BA"/>
              </w:rPr>
              <w:t>3</w:t>
            </w:r>
            <w:r w:rsidRPr="00B42E84">
              <w:rPr>
                <w:lang w:val="bs-Latn-BA"/>
              </w:rPr>
              <w:t xml:space="preserve">.   </w:t>
            </w:r>
          </w:p>
        </w:tc>
        <w:tc>
          <w:tcPr>
            <w:tcW w:w="2948" w:type="dxa"/>
            <w:vMerge w:val="restart"/>
            <w:tcBorders>
              <w:top w:val="single" w:sz="4" w:space="0" w:color="000000"/>
              <w:left w:val="single" w:sz="4" w:space="0" w:color="000000"/>
              <w:bottom w:val="nil"/>
              <w:right w:val="single" w:sz="4" w:space="0" w:color="000000"/>
            </w:tcBorders>
          </w:tcPr>
          <w:p w14:paraId="140E5326" w14:textId="77777777" w:rsidR="00686B4C" w:rsidRPr="00B42E84" w:rsidRDefault="00000000">
            <w:pPr>
              <w:spacing w:after="38" w:line="259" w:lineRule="auto"/>
              <w:ind w:left="106" w:right="0" w:firstLine="0"/>
              <w:jc w:val="left"/>
              <w:rPr>
                <w:lang w:val="bs-Latn-BA"/>
              </w:rPr>
            </w:pPr>
            <w:r w:rsidRPr="00B42E84">
              <w:rPr>
                <w:lang w:val="bs-Latn-BA"/>
              </w:rPr>
              <w:t xml:space="preserve">Mlade osobe </w:t>
            </w:r>
          </w:p>
          <w:p w14:paraId="0498A622" w14:textId="77777777" w:rsidR="00686B4C" w:rsidRPr="00B42E84" w:rsidRDefault="00000000">
            <w:pPr>
              <w:spacing w:after="0" w:line="259" w:lineRule="auto"/>
              <w:ind w:left="106" w:right="0" w:firstLine="0"/>
              <w:jc w:val="left"/>
              <w:rPr>
                <w:lang w:val="bs-Latn-BA"/>
              </w:rPr>
            </w:pPr>
            <w:r w:rsidRPr="00B42E84">
              <w:rPr>
                <w:lang w:val="bs-Latn-BA"/>
              </w:rPr>
              <w:t xml:space="preserve">(osobe do 35 godina starosti) </w:t>
            </w:r>
          </w:p>
        </w:tc>
        <w:tc>
          <w:tcPr>
            <w:tcW w:w="1332" w:type="dxa"/>
            <w:tcBorders>
              <w:top w:val="single" w:sz="4" w:space="0" w:color="000000"/>
              <w:left w:val="single" w:sz="4" w:space="0" w:color="000000"/>
              <w:bottom w:val="single" w:sz="4" w:space="0" w:color="000000"/>
              <w:right w:val="single" w:sz="4" w:space="0" w:color="000000"/>
            </w:tcBorders>
            <w:vAlign w:val="center"/>
          </w:tcPr>
          <w:p w14:paraId="6F2A2B35" w14:textId="77777777" w:rsidR="00686B4C" w:rsidRPr="00B42E84" w:rsidRDefault="00000000">
            <w:pPr>
              <w:spacing w:after="0" w:line="259" w:lineRule="auto"/>
              <w:ind w:left="108" w:right="0" w:firstLine="0"/>
              <w:jc w:val="left"/>
              <w:rPr>
                <w:lang w:val="bs-Latn-BA"/>
              </w:rPr>
            </w:pPr>
            <w:r w:rsidRPr="00B42E84">
              <w:rPr>
                <w:lang w:val="bs-Latn-BA"/>
              </w:rPr>
              <w:t xml:space="preserve">DA  </w:t>
            </w:r>
          </w:p>
        </w:tc>
        <w:tc>
          <w:tcPr>
            <w:tcW w:w="845" w:type="dxa"/>
            <w:tcBorders>
              <w:top w:val="single" w:sz="4" w:space="0" w:color="000000"/>
              <w:left w:val="single" w:sz="4" w:space="0" w:color="000000"/>
              <w:bottom w:val="single" w:sz="4" w:space="0" w:color="000000"/>
              <w:right w:val="single" w:sz="4" w:space="0" w:color="000000"/>
            </w:tcBorders>
          </w:tcPr>
          <w:p w14:paraId="3FC88DAF" w14:textId="77777777" w:rsidR="00686B4C" w:rsidRPr="00B42E84" w:rsidRDefault="00000000">
            <w:pPr>
              <w:spacing w:after="0" w:line="259" w:lineRule="auto"/>
              <w:ind w:left="108" w:right="0" w:firstLine="0"/>
              <w:jc w:val="left"/>
              <w:rPr>
                <w:lang w:val="bs-Latn-BA"/>
              </w:rPr>
            </w:pPr>
            <w:r w:rsidRPr="00B42E84">
              <w:rPr>
                <w:lang w:val="bs-Latn-BA"/>
              </w:rPr>
              <w:t xml:space="preserve">5  </w:t>
            </w:r>
          </w:p>
        </w:tc>
        <w:tc>
          <w:tcPr>
            <w:tcW w:w="1414" w:type="dxa"/>
            <w:vMerge w:val="restart"/>
            <w:tcBorders>
              <w:top w:val="single" w:sz="4" w:space="0" w:color="000000"/>
              <w:left w:val="single" w:sz="4" w:space="0" w:color="000000"/>
              <w:bottom w:val="nil"/>
              <w:right w:val="single" w:sz="4" w:space="0" w:color="000000"/>
            </w:tcBorders>
            <w:vAlign w:val="bottom"/>
          </w:tcPr>
          <w:p w14:paraId="0BF04F1D" w14:textId="77777777" w:rsidR="00686B4C" w:rsidRPr="00B42E84" w:rsidRDefault="00000000">
            <w:pPr>
              <w:spacing w:after="0" w:line="259" w:lineRule="auto"/>
              <w:ind w:left="106" w:right="0" w:firstLine="0"/>
              <w:jc w:val="left"/>
              <w:rPr>
                <w:lang w:val="bs-Latn-BA"/>
              </w:rPr>
            </w:pPr>
            <w:r w:rsidRPr="00B42E84">
              <w:rPr>
                <w:lang w:val="bs-Latn-BA"/>
              </w:rPr>
              <w:t xml:space="preserve">5  </w:t>
            </w:r>
          </w:p>
        </w:tc>
        <w:tc>
          <w:tcPr>
            <w:tcW w:w="2446" w:type="dxa"/>
            <w:vMerge w:val="restart"/>
            <w:tcBorders>
              <w:top w:val="single" w:sz="4" w:space="0" w:color="000000"/>
              <w:left w:val="single" w:sz="4" w:space="0" w:color="000000"/>
              <w:bottom w:val="nil"/>
              <w:right w:val="single" w:sz="4" w:space="0" w:color="000000"/>
            </w:tcBorders>
            <w:vAlign w:val="bottom"/>
          </w:tcPr>
          <w:p w14:paraId="1D17CB87" w14:textId="77777777" w:rsidR="00686B4C" w:rsidRPr="00B42E84" w:rsidRDefault="00000000">
            <w:pPr>
              <w:spacing w:after="0" w:line="259" w:lineRule="auto"/>
              <w:ind w:left="108" w:right="0" w:firstLine="0"/>
              <w:jc w:val="left"/>
              <w:rPr>
                <w:lang w:val="bs-Latn-BA"/>
              </w:rPr>
            </w:pPr>
            <w:r w:rsidRPr="00B42E84">
              <w:rPr>
                <w:lang w:val="bs-Latn-BA"/>
              </w:rPr>
              <w:t xml:space="preserve">Službena provjera  </w:t>
            </w:r>
          </w:p>
        </w:tc>
      </w:tr>
      <w:tr w:rsidR="00686B4C" w:rsidRPr="00B42E84" w14:paraId="5B0FBF70" w14:textId="77777777">
        <w:trPr>
          <w:trHeight w:val="126"/>
        </w:trPr>
        <w:tc>
          <w:tcPr>
            <w:tcW w:w="0" w:type="auto"/>
            <w:vMerge/>
            <w:tcBorders>
              <w:top w:val="nil"/>
              <w:left w:val="single" w:sz="4" w:space="0" w:color="000000"/>
              <w:bottom w:val="nil"/>
              <w:right w:val="single" w:sz="4" w:space="0" w:color="000000"/>
            </w:tcBorders>
          </w:tcPr>
          <w:p w14:paraId="37AAD0F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2F1FA086"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nil"/>
              <w:right w:val="single" w:sz="4" w:space="0" w:color="000000"/>
            </w:tcBorders>
          </w:tcPr>
          <w:p w14:paraId="6B5DF3C4" w14:textId="77777777" w:rsidR="00686B4C" w:rsidRPr="00B42E84" w:rsidRDefault="00686B4C">
            <w:pPr>
              <w:spacing w:after="160" w:line="259" w:lineRule="auto"/>
              <w:ind w:left="0" w:right="0" w:firstLine="0"/>
              <w:jc w:val="left"/>
              <w:rPr>
                <w:lang w:val="bs-Latn-BA"/>
              </w:rPr>
            </w:pPr>
          </w:p>
        </w:tc>
        <w:tc>
          <w:tcPr>
            <w:tcW w:w="845" w:type="dxa"/>
            <w:tcBorders>
              <w:top w:val="single" w:sz="4" w:space="0" w:color="000000"/>
              <w:left w:val="single" w:sz="4" w:space="0" w:color="000000"/>
              <w:bottom w:val="nil"/>
              <w:right w:val="single" w:sz="4" w:space="0" w:color="000000"/>
            </w:tcBorders>
          </w:tcPr>
          <w:p w14:paraId="0E5DA42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396F796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049173AF" w14:textId="77777777" w:rsidR="00686B4C" w:rsidRPr="00B42E84" w:rsidRDefault="00686B4C">
            <w:pPr>
              <w:spacing w:after="160" w:line="259" w:lineRule="auto"/>
              <w:ind w:left="0" w:right="0" w:firstLine="0"/>
              <w:jc w:val="left"/>
              <w:rPr>
                <w:lang w:val="bs-Latn-BA"/>
              </w:rPr>
            </w:pPr>
          </w:p>
        </w:tc>
      </w:tr>
      <w:tr w:rsidR="00686B4C" w:rsidRPr="00B42E84" w14:paraId="579E6186" w14:textId="77777777">
        <w:trPr>
          <w:trHeight w:val="349"/>
        </w:trPr>
        <w:tc>
          <w:tcPr>
            <w:tcW w:w="646" w:type="dxa"/>
            <w:tcBorders>
              <w:top w:val="nil"/>
              <w:left w:val="single" w:sz="4" w:space="0" w:color="000000"/>
              <w:bottom w:val="single" w:sz="4" w:space="0" w:color="000000"/>
              <w:right w:val="single" w:sz="4" w:space="0" w:color="000000"/>
            </w:tcBorders>
          </w:tcPr>
          <w:p w14:paraId="063014BE" w14:textId="77777777" w:rsidR="00686B4C" w:rsidRPr="00B42E84" w:rsidRDefault="00686B4C">
            <w:pPr>
              <w:spacing w:after="160" w:line="259" w:lineRule="auto"/>
              <w:ind w:left="0" w:right="0" w:firstLine="0"/>
              <w:jc w:val="left"/>
              <w:rPr>
                <w:lang w:val="bs-Latn-BA"/>
              </w:rPr>
            </w:pPr>
          </w:p>
        </w:tc>
        <w:tc>
          <w:tcPr>
            <w:tcW w:w="2948" w:type="dxa"/>
            <w:tcBorders>
              <w:top w:val="nil"/>
              <w:left w:val="single" w:sz="4" w:space="0" w:color="000000"/>
              <w:bottom w:val="single" w:sz="4" w:space="0" w:color="000000"/>
              <w:right w:val="single" w:sz="4" w:space="0" w:color="000000"/>
            </w:tcBorders>
          </w:tcPr>
          <w:p w14:paraId="7D986375" w14:textId="77777777" w:rsidR="00686B4C" w:rsidRPr="00B42E84" w:rsidRDefault="00686B4C">
            <w:pPr>
              <w:spacing w:after="160" w:line="259" w:lineRule="auto"/>
              <w:ind w:left="0" w:right="0" w:firstLine="0"/>
              <w:jc w:val="left"/>
              <w:rPr>
                <w:lang w:val="bs-Latn-BA"/>
              </w:rPr>
            </w:pPr>
          </w:p>
        </w:tc>
        <w:tc>
          <w:tcPr>
            <w:tcW w:w="1332" w:type="dxa"/>
            <w:tcBorders>
              <w:top w:val="nil"/>
              <w:left w:val="single" w:sz="4" w:space="0" w:color="000000"/>
              <w:bottom w:val="single" w:sz="4" w:space="0" w:color="000000"/>
              <w:right w:val="single" w:sz="4" w:space="0" w:color="000000"/>
            </w:tcBorders>
          </w:tcPr>
          <w:p w14:paraId="5A2C86AC" w14:textId="77777777" w:rsidR="00686B4C" w:rsidRPr="00B42E84" w:rsidRDefault="00000000">
            <w:pPr>
              <w:spacing w:after="0" w:line="259" w:lineRule="auto"/>
              <w:ind w:left="108" w:right="0" w:firstLine="0"/>
              <w:jc w:val="left"/>
              <w:rPr>
                <w:lang w:val="bs-Latn-BA"/>
              </w:rPr>
            </w:pPr>
            <w:r w:rsidRPr="00B42E84">
              <w:rPr>
                <w:lang w:val="bs-Latn-BA"/>
              </w:rPr>
              <w:t xml:space="preserve">NE  </w:t>
            </w:r>
          </w:p>
        </w:tc>
        <w:tc>
          <w:tcPr>
            <w:tcW w:w="845" w:type="dxa"/>
            <w:tcBorders>
              <w:top w:val="nil"/>
              <w:left w:val="single" w:sz="4" w:space="0" w:color="000000"/>
              <w:bottom w:val="single" w:sz="4" w:space="0" w:color="000000"/>
              <w:right w:val="single" w:sz="4" w:space="0" w:color="000000"/>
            </w:tcBorders>
          </w:tcPr>
          <w:p w14:paraId="79376865" w14:textId="77777777" w:rsidR="00686B4C" w:rsidRPr="00B42E84" w:rsidRDefault="00000000">
            <w:pPr>
              <w:spacing w:after="0" w:line="259" w:lineRule="auto"/>
              <w:ind w:left="108" w:right="0" w:firstLine="0"/>
              <w:jc w:val="left"/>
              <w:rPr>
                <w:lang w:val="bs-Latn-BA"/>
              </w:rPr>
            </w:pPr>
            <w:r w:rsidRPr="00B42E84">
              <w:rPr>
                <w:lang w:val="bs-Latn-BA"/>
              </w:rPr>
              <w:t xml:space="preserve">0  </w:t>
            </w:r>
          </w:p>
        </w:tc>
        <w:tc>
          <w:tcPr>
            <w:tcW w:w="1414" w:type="dxa"/>
            <w:tcBorders>
              <w:top w:val="nil"/>
              <w:left w:val="single" w:sz="4" w:space="0" w:color="000000"/>
              <w:bottom w:val="single" w:sz="4" w:space="0" w:color="000000"/>
              <w:right w:val="single" w:sz="4" w:space="0" w:color="000000"/>
            </w:tcBorders>
          </w:tcPr>
          <w:p w14:paraId="5DACEAD1" w14:textId="77777777" w:rsidR="00686B4C" w:rsidRPr="00B42E84" w:rsidRDefault="00686B4C">
            <w:pPr>
              <w:spacing w:after="160" w:line="259" w:lineRule="auto"/>
              <w:ind w:left="0" w:right="0" w:firstLine="0"/>
              <w:jc w:val="left"/>
              <w:rPr>
                <w:lang w:val="bs-Latn-BA"/>
              </w:rPr>
            </w:pPr>
          </w:p>
        </w:tc>
        <w:tc>
          <w:tcPr>
            <w:tcW w:w="2446" w:type="dxa"/>
            <w:tcBorders>
              <w:top w:val="nil"/>
              <w:left w:val="single" w:sz="4" w:space="0" w:color="000000"/>
              <w:bottom w:val="single" w:sz="4" w:space="0" w:color="000000"/>
              <w:right w:val="single" w:sz="4" w:space="0" w:color="000000"/>
            </w:tcBorders>
          </w:tcPr>
          <w:p w14:paraId="4DB94524" w14:textId="77777777" w:rsidR="00686B4C" w:rsidRPr="00B42E84" w:rsidRDefault="00686B4C">
            <w:pPr>
              <w:spacing w:after="160" w:line="259" w:lineRule="auto"/>
              <w:ind w:left="0" w:right="0" w:firstLine="0"/>
              <w:jc w:val="left"/>
              <w:rPr>
                <w:lang w:val="bs-Latn-BA"/>
              </w:rPr>
            </w:pPr>
          </w:p>
        </w:tc>
      </w:tr>
      <w:tr w:rsidR="00686B4C" w:rsidRPr="00B42E84" w14:paraId="67CC0D8E" w14:textId="77777777">
        <w:trPr>
          <w:trHeight w:val="569"/>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14:paraId="72103DA6" w14:textId="60F1601D" w:rsidR="00686B4C" w:rsidRPr="00B42E84" w:rsidRDefault="001D5691">
            <w:pPr>
              <w:spacing w:after="0" w:line="259" w:lineRule="auto"/>
              <w:ind w:left="108" w:right="0" w:firstLine="0"/>
              <w:jc w:val="left"/>
              <w:rPr>
                <w:lang w:val="bs-Latn-BA"/>
              </w:rPr>
            </w:pPr>
            <w:r>
              <w:rPr>
                <w:lang w:val="bs-Latn-BA"/>
              </w:rPr>
              <w:lastRenderedPageBreak/>
              <w:t>4</w:t>
            </w:r>
            <w:r w:rsidRPr="00B42E84">
              <w:rPr>
                <w:lang w:val="bs-Latn-BA"/>
              </w:rP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tcPr>
          <w:p w14:paraId="7419FFB0" w14:textId="77777777" w:rsidR="00686B4C" w:rsidRPr="00B42E84" w:rsidRDefault="00000000">
            <w:pPr>
              <w:spacing w:after="0" w:line="259" w:lineRule="auto"/>
              <w:ind w:left="116" w:right="0"/>
              <w:jc w:val="left"/>
              <w:rPr>
                <w:lang w:val="bs-Latn-BA"/>
              </w:rPr>
            </w:pPr>
            <w:r w:rsidRPr="00B42E84">
              <w:rPr>
                <w:lang w:val="bs-Latn-BA"/>
              </w:rPr>
              <w:t xml:space="preserve">Osobe koje se nalaze na evidenciji JU Služba za zapošljavanje HNK duže od 12 mjeseci  </w:t>
            </w:r>
          </w:p>
        </w:tc>
        <w:tc>
          <w:tcPr>
            <w:tcW w:w="1332" w:type="dxa"/>
            <w:tcBorders>
              <w:top w:val="single" w:sz="4" w:space="0" w:color="000000"/>
              <w:left w:val="single" w:sz="4" w:space="0" w:color="000000"/>
              <w:bottom w:val="single" w:sz="4" w:space="0" w:color="000000"/>
              <w:right w:val="single" w:sz="4" w:space="0" w:color="000000"/>
            </w:tcBorders>
            <w:vAlign w:val="center"/>
          </w:tcPr>
          <w:p w14:paraId="247302D8" w14:textId="77777777" w:rsidR="00686B4C" w:rsidRPr="00B42E84" w:rsidRDefault="00000000">
            <w:pPr>
              <w:spacing w:after="0" w:line="259" w:lineRule="auto"/>
              <w:ind w:left="108" w:right="0" w:firstLine="0"/>
              <w:jc w:val="left"/>
              <w:rPr>
                <w:lang w:val="bs-Latn-BA"/>
              </w:rPr>
            </w:pPr>
            <w:r w:rsidRPr="00B42E84">
              <w:rPr>
                <w:lang w:val="bs-Latn-BA"/>
              </w:rPr>
              <w:t xml:space="preserve">DA  </w:t>
            </w:r>
          </w:p>
        </w:tc>
        <w:tc>
          <w:tcPr>
            <w:tcW w:w="845" w:type="dxa"/>
            <w:tcBorders>
              <w:top w:val="single" w:sz="4" w:space="0" w:color="000000"/>
              <w:left w:val="single" w:sz="4" w:space="0" w:color="000000"/>
              <w:bottom w:val="single" w:sz="4" w:space="0" w:color="000000"/>
              <w:right w:val="single" w:sz="4" w:space="0" w:color="000000"/>
            </w:tcBorders>
            <w:vAlign w:val="center"/>
          </w:tcPr>
          <w:p w14:paraId="6B40CE57" w14:textId="77777777" w:rsidR="00686B4C" w:rsidRPr="00B42E84" w:rsidRDefault="00000000">
            <w:pPr>
              <w:spacing w:after="0" w:line="259" w:lineRule="auto"/>
              <w:ind w:left="108" w:right="0" w:firstLine="0"/>
              <w:jc w:val="left"/>
              <w:rPr>
                <w:lang w:val="bs-Latn-BA"/>
              </w:rPr>
            </w:pPr>
            <w:r w:rsidRPr="00B42E84">
              <w:rPr>
                <w:lang w:val="bs-Latn-BA"/>
              </w:rPr>
              <w:t xml:space="preserve">5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3038D073" w14:textId="77777777" w:rsidR="00686B4C" w:rsidRPr="00B42E84" w:rsidRDefault="00000000">
            <w:pPr>
              <w:spacing w:after="0" w:line="259" w:lineRule="auto"/>
              <w:ind w:left="106" w:right="0" w:firstLine="0"/>
              <w:jc w:val="left"/>
              <w:rPr>
                <w:lang w:val="bs-Latn-BA"/>
              </w:rPr>
            </w:pPr>
            <w:r w:rsidRPr="00B42E84">
              <w:rPr>
                <w:lang w:val="bs-Latn-BA"/>
              </w:rPr>
              <w:t xml:space="preserve">5  </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0EA19489" w14:textId="1FF4AB1D" w:rsidR="00686B4C" w:rsidRPr="00B42E84" w:rsidRDefault="00000000">
            <w:pPr>
              <w:spacing w:after="0" w:line="259" w:lineRule="auto"/>
              <w:ind w:left="118" w:right="0"/>
              <w:jc w:val="left"/>
              <w:rPr>
                <w:lang w:val="bs-Latn-BA"/>
              </w:rPr>
            </w:pPr>
            <w:r w:rsidRPr="00B42E84">
              <w:rPr>
                <w:lang w:val="bs-Latn-BA"/>
              </w:rPr>
              <w:t>Uvjerenje od Služb</w:t>
            </w:r>
            <w:r w:rsidR="003758F1">
              <w:rPr>
                <w:lang w:val="bs-Latn-BA"/>
              </w:rPr>
              <w:t>e</w:t>
            </w:r>
            <w:r w:rsidRPr="00B42E84">
              <w:rPr>
                <w:lang w:val="bs-Latn-BA"/>
              </w:rPr>
              <w:t xml:space="preserve"> za zapošljavanje HNK  </w:t>
            </w:r>
          </w:p>
        </w:tc>
      </w:tr>
      <w:tr w:rsidR="00686B4C" w:rsidRPr="00B42E84" w14:paraId="08A292E4" w14:textId="77777777">
        <w:trPr>
          <w:trHeight w:val="631"/>
        </w:trPr>
        <w:tc>
          <w:tcPr>
            <w:tcW w:w="0" w:type="auto"/>
            <w:vMerge/>
            <w:tcBorders>
              <w:top w:val="nil"/>
              <w:left w:val="single" w:sz="4" w:space="0" w:color="000000"/>
              <w:bottom w:val="single" w:sz="4" w:space="0" w:color="000000"/>
              <w:right w:val="single" w:sz="4" w:space="0" w:color="000000"/>
            </w:tcBorders>
          </w:tcPr>
          <w:p w14:paraId="1A30ECDC"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61FB7974"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76F4690" w14:textId="77777777" w:rsidR="00686B4C" w:rsidRPr="00B42E84" w:rsidRDefault="00000000">
            <w:pPr>
              <w:spacing w:after="0" w:line="259" w:lineRule="auto"/>
              <w:ind w:left="108" w:right="0" w:firstLine="0"/>
              <w:jc w:val="left"/>
              <w:rPr>
                <w:lang w:val="bs-Latn-BA"/>
              </w:rPr>
            </w:pPr>
            <w:r w:rsidRPr="00B42E84">
              <w:rPr>
                <w:lang w:val="bs-Latn-BA"/>
              </w:rPr>
              <w:t xml:space="preserve">NE  </w:t>
            </w:r>
          </w:p>
        </w:tc>
        <w:tc>
          <w:tcPr>
            <w:tcW w:w="845" w:type="dxa"/>
            <w:tcBorders>
              <w:top w:val="single" w:sz="4" w:space="0" w:color="000000"/>
              <w:left w:val="single" w:sz="4" w:space="0" w:color="000000"/>
              <w:bottom w:val="single" w:sz="4" w:space="0" w:color="000000"/>
              <w:right w:val="single" w:sz="4" w:space="0" w:color="000000"/>
            </w:tcBorders>
            <w:vAlign w:val="center"/>
          </w:tcPr>
          <w:p w14:paraId="52F2B99C" w14:textId="77777777" w:rsidR="00686B4C" w:rsidRPr="00B42E84" w:rsidRDefault="00000000">
            <w:pPr>
              <w:spacing w:after="0" w:line="259" w:lineRule="auto"/>
              <w:ind w:left="108" w:right="0" w:firstLine="0"/>
              <w:jc w:val="left"/>
              <w:rPr>
                <w:lang w:val="bs-Latn-BA"/>
              </w:rPr>
            </w:pPr>
            <w:r w:rsidRPr="00B42E84">
              <w:rPr>
                <w:lang w:val="bs-Latn-BA"/>
              </w:rPr>
              <w:t xml:space="preserve">0  </w:t>
            </w:r>
          </w:p>
        </w:tc>
        <w:tc>
          <w:tcPr>
            <w:tcW w:w="0" w:type="auto"/>
            <w:vMerge/>
            <w:tcBorders>
              <w:top w:val="nil"/>
              <w:left w:val="single" w:sz="4" w:space="0" w:color="000000"/>
              <w:bottom w:val="single" w:sz="4" w:space="0" w:color="000000"/>
              <w:right w:val="single" w:sz="4" w:space="0" w:color="000000"/>
            </w:tcBorders>
          </w:tcPr>
          <w:p w14:paraId="44C77176"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325882E6" w14:textId="77777777" w:rsidR="00686B4C" w:rsidRPr="00B42E84" w:rsidRDefault="00686B4C">
            <w:pPr>
              <w:spacing w:after="160" w:line="259" w:lineRule="auto"/>
              <w:ind w:left="0" w:right="0" w:firstLine="0"/>
              <w:jc w:val="left"/>
              <w:rPr>
                <w:lang w:val="bs-Latn-BA"/>
              </w:rPr>
            </w:pPr>
          </w:p>
        </w:tc>
      </w:tr>
      <w:tr w:rsidR="00686B4C" w:rsidRPr="00B42E84" w14:paraId="69E95400" w14:textId="77777777">
        <w:trPr>
          <w:trHeight w:val="542"/>
        </w:trPr>
        <w:tc>
          <w:tcPr>
            <w:tcW w:w="646" w:type="dxa"/>
            <w:vMerge w:val="restart"/>
            <w:tcBorders>
              <w:top w:val="single" w:sz="4" w:space="0" w:color="000000"/>
              <w:left w:val="single" w:sz="4" w:space="0" w:color="000000"/>
              <w:bottom w:val="nil"/>
              <w:right w:val="single" w:sz="4" w:space="0" w:color="000000"/>
            </w:tcBorders>
            <w:vAlign w:val="bottom"/>
          </w:tcPr>
          <w:p w14:paraId="5FE9E66E" w14:textId="72413AFB" w:rsidR="00686B4C" w:rsidRPr="00B42E84" w:rsidRDefault="001D5691">
            <w:pPr>
              <w:spacing w:after="0" w:line="259" w:lineRule="auto"/>
              <w:ind w:left="108" w:right="0" w:firstLine="0"/>
              <w:jc w:val="left"/>
              <w:rPr>
                <w:lang w:val="bs-Latn-BA"/>
              </w:rPr>
            </w:pPr>
            <w:r>
              <w:rPr>
                <w:lang w:val="bs-Latn-BA"/>
              </w:rPr>
              <w:t>5</w:t>
            </w:r>
            <w:r w:rsidRPr="00B42E84">
              <w:rPr>
                <w:lang w:val="bs-Latn-BA"/>
              </w:rPr>
              <w:t xml:space="preserve">.   </w:t>
            </w:r>
          </w:p>
        </w:tc>
        <w:tc>
          <w:tcPr>
            <w:tcW w:w="2948" w:type="dxa"/>
            <w:vMerge w:val="restart"/>
            <w:tcBorders>
              <w:top w:val="single" w:sz="4" w:space="0" w:color="000000"/>
              <w:left w:val="single" w:sz="4" w:space="0" w:color="000000"/>
              <w:bottom w:val="nil"/>
              <w:right w:val="single" w:sz="4" w:space="0" w:color="000000"/>
            </w:tcBorders>
            <w:vAlign w:val="bottom"/>
          </w:tcPr>
          <w:p w14:paraId="2B39ED3E" w14:textId="77777777" w:rsidR="00686B4C" w:rsidRPr="00B42E84" w:rsidRDefault="00000000">
            <w:pPr>
              <w:spacing w:after="0" w:line="259" w:lineRule="auto"/>
              <w:ind w:left="106" w:right="65" w:firstLine="0"/>
              <w:jc w:val="left"/>
              <w:rPr>
                <w:lang w:val="bs-Latn-BA"/>
              </w:rPr>
            </w:pPr>
            <w:r w:rsidRPr="00B42E84">
              <w:rPr>
                <w:lang w:val="bs-Latn-BA"/>
              </w:rPr>
              <w:t xml:space="preserve">Ima status osobe sa invaliditetom ili  zapošljava lica sa invaliditetom </w:t>
            </w:r>
          </w:p>
        </w:tc>
        <w:tc>
          <w:tcPr>
            <w:tcW w:w="1332" w:type="dxa"/>
            <w:tcBorders>
              <w:top w:val="single" w:sz="4" w:space="0" w:color="000000"/>
              <w:left w:val="single" w:sz="4" w:space="0" w:color="000000"/>
              <w:bottom w:val="single" w:sz="4" w:space="0" w:color="000000"/>
              <w:right w:val="single" w:sz="4" w:space="0" w:color="000000"/>
            </w:tcBorders>
            <w:vAlign w:val="center"/>
          </w:tcPr>
          <w:p w14:paraId="684F30D9" w14:textId="77777777" w:rsidR="00686B4C" w:rsidRPr="00B42E84" w:rsidRDefault="00000000">
            <w:pPr>
              <w:spacing w:after="0" w:line="259" w:lineRule="auto"/>
              <w:ind w:left="108" w:right="0" w:firstLine="0"/>
              <w:jc w:val="left"/>
              <w:rPr>
                <w:lang w:val="bs-Latn-BA"/>
              </w:rPr>
            </w:pPr>
            <w:r w:rsidRPr="00B42E84">
              <w:rPr>
                <w:lang w:val="bs-Latn-BA"/>
              </w:rPr>
              <w:t xml:space="preserve">DA  </w:t>
            </w:r>
          </w:p>
        </w:tc>
        <w:tc>
          <w:tcPr>
            <w:tcW w:w="845" w:type="dxa"/>
            <w:tcBorders>
              <w:top w:val="single" w:sz="4" w:space="0" w:color="000000"/>
              <w:left w:val="single" w:sz="4" w:space="0" w:color="000000"/>
              <w:bottom w:val="single" w:sz="4" w:space="0" w:color="000000"/>
              <w:right w:val="single" w:sz="4" w:space="0" w:color="000000"/>
            </w:tcBorders>
            <w:vAlign w:val="center"/>
          </w:tcPr>
          <w:p w14:paraId="4111E00E" w14:textId="77777777" w:rsidR="00686B4C" w:rsidRPr="00B42E84" w:rsidRDefault="00000000">
            <w:pPr>
              <w:spacing w:after="0" w:line="259" w:lineRule="auto"/>
              <w:ind w:left="108" w:right="0" w:firstLine="0"/>
              <w:jc w:val="left"/>
              <w:rPr>
                <w:lang w:val="bs-Latn-BA"/>
              </w:rPr>
            </w:pPr>
            <w:r w:rsidRPr="00B42E84">
              <w:rPr>
                <w:lang w:val="bs-Latn-BA"/>
              </w:rPr>
              <w:t xml:space="preserve">5  </w:t>
            </w:r>
          </w:p>
        </w:tc>
        <w:tc>
          <w:tcPr>
            <w:tcW w:w="1414" w:type="dxa"/>
            <w:vMerge w:val="restart"/>
            <w:tcBorders>
              <w:top w:val="single" w:sz="4" w:space="0" w:color="000000"/>
              <w:left w:val="single" w:sz="4" w:space="0" w:color="000000"/>
              <w:bottom w:val="nil"/>
              <w:right w:val="single" w:sz="4" w:space="0" w:color="000000"/>
            </w:tcBorders>
            <w:vAlign w:val="bottom"/>
          </w:tcPr>
          <w:p w14:paraId="65CD5027" w14:textId="77777777" w:rsidR="00686B4C" w:rsidRPr="00B42E84" w:rsidRDefault="00000000">
            <w:pPr>
              <w:spacing w:after="0" w:line="259" w:lineRule="auto"/>
              <w:ind w:left="106" w:right="0" w:firstLine="0"/>
              <w:jc w:val="left"/>
              <w:rPr>
                <w:lang w:val="bs-Latn-BA"/>
              </w:rPr>
            </w:pPr>
            <w:r w:rsidRPr="00B42E84">
              <w:rPr>
                <w:lang w:val="bs-Latn-BA"/>
              </w:rPr>
              <w:t xml:space="preserve">5  </w:t>
            </w:r>
          </w:p>
        </w:tc>
        <w:tc>
          <w:tcPr>
            <w:tcW w:w="2446" w:type="dxa"/>
            <w:vMerge w:val="restart"/>
            <w:tcBorders>
              <w:top w:val="single" w:sz="4" w:space="0" w:color="000000"/>
              <w:left w:val="single" w:sz="4" w:space="0" w:color="000000"/>
              <w:bottom w:val="nil"/>
              <w:right w:val="single" w:sz="4" w:space="0" w:color="000000"/>
            </w:tcBorders>
            <w:vAlign w:val="bottom"/>
          </w:tcPr>
          <w:p w14:paraId="1088C48F" w14:textId="77777777" w:rsidR="00686B4C" w:rsidRPr="00B42E84" w:rsidRDefault="00000000">
            <w:pPr>
              <w:spacing w:after="0" w:line="259" w:lineRule="auto"/>
              <w:ind w:left="108" w:right="0" w:firstLine="0"/>
              <w:jc w:val="left"/>
              <w:rPr>
                <w:lang w:val="bs-Latn-BA"/>
              </w:rPr>
            </w:pPr>
            <w:r w:rsidRPr="00B42E84">
              <w:rPr>
                <w:lang w:val="bs-Latn-BA"/>
              </w:rPr>
              <w:t xml:space="preserve">Potvrda o invaliditetu  </w:t>
            </w:r>
          </w:p>
        </w:tc>
      </w:tr>
      <w:tr w:rsidR="00686B4C" w:rsidRPr="00B42E84" w14:paraId="1659B6E8" w14:textId="77777777">
        <w:trPr>
          <w:trHeight w:val="291"/>
        </w:trPr>
        <w:tc>
          <w:tcPr>
            <w:tcW w:w="0" w:type="auto"/>
            <w:vMerge/>
            <w:tcBorders>
              <w:top w:val="nil"/>
              <w:left w:val="single" w:sz="4" w:space="0" w:color="000000"/>
              <w:bottom w:val="nil"/>
              <w:right w:val="single" w:sz="4" w:space="0" w:color="000000"/>
            </w:tcBorders>
          </w:tcPr>
          <w:p w14:paraId="37486ABA"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70333C88"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nil"/>
              <w:right w:val="single" w:sz="4" w:space="0" w:color="000000"/>
            </w:tcBorders>
          </w:tcPr>
          <w:p w14:paraId="78A61AE0" w14:textId="77777777" w:rsidR="00686B4C" w:rsidRPr="00B42E84" w:rsidRDefault="00000000">
            <w:pPr>
              <w:spacing w:after="0" w:line="259" w:lineRule="auto"/>
              <w:ind w:left="-17" w:right="0" w:firstLine="0"/>
              <w:jc w:val="left"/>
              <w:rPr>
                <w:lang w:val="bs-Latn-BA"/>
              </w:rPr>
            </w:pPr>
            <w:r w:rsidRPr="00B42E84">
              <w:rPr>
                <w:lang w:val="bs-Latn-BA"/>
              </w:rPr>
              <w:t xml:space="preserve"> </w:t>
            </w:r>
          </w:p>
        </w:tc>
        <w:tc>
          <w:tcPr>
            <w:tcW w:w="845" w:type="dxa"/>
            <w:tcBorders>
              <w:top w:val="single" w:sz="4" w:space="0" w:color="000000"/>
              <w:left w:val="single" w:sz="4" w:space="0" w:color="000000"/>
              <w:bottom w:val="nil"/>
              <w:right w:val="single" w:sz="4" w:space="0" w:color="000000"/>
            </w:tcBorders>
          </w:tcPr>
          <w:p w14:paraId="1761EBC1"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229DFFA4"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2264F6B8" w14:textId="77777777" w:rsidR="00686B4C" w:rsidRPr="00B42E84" w:rsidRDefault="00686B4C">
            <w:pPr>
              <w:spacing w:after="160" w:line="259" w:lineRule="auto"/>
              <w:ind w:left="0" w:right="0" w:firstLine="0"/>
              <w:jc w:val="left"/>
              <w:rPr>
                <w:lang w:val="bs-Latn-BA"/>
              </w:rPr>
            </w:pPr>
          </w:p>
        </w:tc>
      </w:tr>
      <w:tr w:rsidR="00686B4C" w:rsidRPr="00B42E84" w14:paraId="5B2F7B10" w14:textId="77777777">
        <w:trPr>
          <w:trHeight w:val="368"/>
        </w:trPr>
        <w:tc>
          <w:tcPr>
            <w:tcW w:w="646" w:type="dxa"/>
            <w:tcBorders>
              <w:top w:val="nil"/>
              <w:left w:val="single" w:sz="4" w:space="0" w:color="000000"/>
              <w:bottom w:val="single" w:sz="4" w:space="0" w:color="000000"/>
              <w:right w:val="single" w:sz="4" w:space="0" w:color="000000"/>
            </w:tcBorders>
          </w:tcPr>
          <w:p w14:paraId="0ACA8F64" w14:textId="77777777" w:rsidR="00686B4C" w:rsidRPr="00B42E84" w:rsidRDefault="00686B4C">
            <w:pPr>
              <w:spacing w:after="160" w:line="259" w:lineRule="auto"/>
              <w:ind w:left="0" w:right="0" w:firstLine="0"/>
              <w:jc w:val="left"/>
              <w:rPr>
                <w:lang w:val="bs-Latn-BA"/>
              </w:rPr>
            </w:pPr>
          </w:p>
        </w:tc>
        <w:tc>
          <w:tcPr>
            <w:tcW w:w="2948" w:type="dxa"/>
            <w:tcBorders>
              <w:top w:val="nil"/>
              <w:left w:val="single" w:sz="4" w:space="0" w:color="000000"/>
              <w:bottom w:val="single" w:sz="4" w:space="0" w:color="000000"/>
              <w:right w:val="single" w:sz="4" w:space="0" w:color="000000"/>
            </w:tcBorders>
          </w:tcPr>
          <w:p w14:paraId="17EBB025" w14:textId="77777777" w:rsidR="00686B4C" w:rsidRPr="00B42E84" w:rsidRDefault="00686B4C">
            <w:pPr>
              <w:spacing w:after="160" w:line="259" w:lineRule="auto"/>
              <w:ind w:left="0" w:right="0" w:firstLine="0"/>
              <w:jc w:val="left"/>
              <w:rPr>
                <w:lang w:val="bs-Latn-BA"/>
              </w:rPr>
            </w:pPr>
          </w:p>
        </w:tc>
        <w:tc>
          <w:tcPr>
            <w:tcW w:w="1332" w:type="dxa"/>
            <w:tcBorders>
              <w:top w:val="nil"/>
              <w:left w:val="single" w:sz="4" w:space="0" w:color="000000"/>
              <w:bottom w:val="single" w:sz="4" w:space="0" w:color="000000"/>
              <w:right w:val="single" w:sz="4" w:space="0" w:color="000000"/>
            </w:tcBorders>
          </w:tcPr>
          <w:p w14:paraId="47D1337D" w14:textId="77777777" w:rsidR="00686B4C" w:rsidRPr="00B42E84" w:rsidRDefault="00000000">
            <w:pPr>
              <w:spacing w:after="0" w:line="259" w:lineRule="auto"/>
              <w:ind w:left="108" w:right="0" w:firstLine="0"/>
              <w:jc w:val="left"/>
              <w:rPr>
                <w:lang w:val="bs-Latn-BA"/>
              </w:rPr>
            </w:pPr>
            <w:r w:rsidRPr="00B42E84">
              <w:rPr>
                <w:lang w:val="bs-Latn-BA"/>
              </w:rPr>
              <w:t xml:space="preserve">NE  </w:t>
            </w:r>
          </w:p>
        </w:tc>
        <w:tc>
          <w:tcPr>
            <w:tcW w:w="845" w:type="dxa"/>
            <w:tcBorders>
              <w:top w:val="nil"/>
              <w:left w:val="single" w:sz="4" w:space="0" w:color="000000"/>
              <w:bottom w:val="single" w:sz="4" w:space="0" w:color="000000"/>
              <w:right w:val="single" w:sz="4" w:space="0" w:color="000000"/>
            </w:tcBorders>
          </w:tcPr>
          <w:p w14:paraId="3FB11728" w14:textId="77777777" w:rsidR="00686B4C" w:rsidRPr="00B42E84" w:rsidRDefault="00000000">
            <w:pPr>
              <w:spacing w:after="0" w:line="259" w:lineRule="auto"/>
              <w:ind w:left="108" w:right="0" w:firstLine="0"/>
              <w:jc w:val="left"/>
              <w:rPr>
                <w:lang w:val="bs-Latn-BA"/>
              </w:rPr>
            </w:pPr>
            <w:r w:rsidRPr="00B42E84">
              <w:rPr>
                <w:lang w:val="bs-Latn-BA"/>
              </w:rPr>
              <w:t xml:space="preserve">0  </w:t>
            </w:r>
          </w:p>
        </w:tc>
        <w:tc>
          <w:tcPr>
            <w:tcW w:w="1414" w:type="dxa"/>
            <w:tcBorders>
              <w:top w:val="nil"/>
              <w:left w:val="single" w:sz="4" w:space="0" w:color="000000"/>
              <w:bottom w:val="single" w:sz="4" w:space="0" w:color="000000"/>
              <w:right w:val="single" w:sz="4" w:space="0" w:color="000000"/>
            </w:tcBorders>
          </w:tcPr>
          <w:p w14:paraId="07D21DB8" w14:textId="77777777" w:rsidR="00686B4C" w:rsidRPr="00B42E84" w:rsidRDefault="00686B4C">
            <w:pPr>
              <w:spacing w:after="160" w:line="259" w:lineRule="auto"/>
              <w:ind w:left="0" w:right="0" w:firstLine="0"/>
              <w:jc w:val="left"/>
              <w:rPr>
                <w:lang w:val="bs-Latn-BA"/>
              </w:rPr>
            </w:pPr>
          </w:p>
        </w:tc>
        <w:tc>
          <w:tcPr>
            <w:tcW w:w="2446" w:type="dxa"/>
            <w:tcBorders>
              <w:top w:val="nil"/>
              <w:left w:val="single" w:sz="4" w:space="0" w:color="000000"/>
              <w:bottom w:val="single" w:sz="4" w:space="0" w:color="000000"/>
              <w:right w:val="single" w:sz="4" w:space="0" w:color="000000"/>
            </w:tcBorders>
          </w:tcPr>
          <w:p w14:paraId="22CADA90" w14:textId="77777777" w:rsidR="00686B4C" w:rsidRPr="00B42E84" w:rsidRDefault="00686B4C">
            <w:pPr>
              <w:spacing w:after="160" w:line="259" w:lineRule="auto"/>
              <w:ind w:left="0" w:right="0" w:firstLine="0"/>
              <w:jc w:val="left"/>
              <w:rPr>
                <w:lang w:val="bs-Latn-BA"/>
              </w:rPr>
            </w:pPr>
          </w:p>
        </w:tc>
      </w:tr>
      <w:tr w:rsidR="00185027" w:rsidRPr="00B42E84" w14:paraId="604406C0" w14:textId="77777777" w:rsidTr="00590052">
        <w:trPr>
          <w:trHeight w:val="368"/>
        </w:trPr>
        <w:tc>
          <w:tcPr>
            <w:tcW w:w="646" w:type="dxa"/>
            <w:vMerge w:val="restart"/>
            <w:tcBorders>
              <w:top w:val="nil"/>
              <w:left w:val="single" w:sz="4" w:space="0" w:color="000000"/>
              <w:right w:val="single" w:sz="4" w:space="0" w:color="000000"/>
            </w:tcBorders>
          </w:tcPr>
          <w:p w14:paraId="7EC8A5EE" w14:textId="77777777" w:rsidR="00185027" w:rsidRPr="001D5691" w:rsidRDefault="00185027" w:rsidP="00185027">
            <w:pPr>
              <w:spacing w:after="160" w:line="259" w:lineRule="auto"/>
              <w:ind w:left="0" w:right="0"/>
              <w:jc w:val="left"/>
              <w:rPr>
                <w:color w:val="auto"/>
                <w:lang w:val="bs-Latn-BA"/>
              </w:rPr>
            </w:pPr>
            <w:r w:rsidRPr="001D5691">
              <w:rPr>
                <w:color w:val="auto"/>
                <w:lang w:val="bs-Latn-BA"/>
              </w:rPr>
              <w:t xml:space="preserve">  </w:t>
            </w:r>
          </w:p>
          <w:p w14:paraId="6BD2ACB0" w14:textId="1FA7BF3D" w:rsidR="00185027" w:rsidRPr="001D5691" w:rsidRDefault="00185027" w:rsidP="00185027">
            <w:pPr>
              <w:spacing w:after="160" w:line="259" w:lineRule="auto"/>
              <w:ind w:left="0" w:right="0"/>
              <w:jc w:val="left"/>
              <w:rPr>
                <w:color w:val="auto"/>
                <w:lang w:val="bs-Latn-BA"/>
              </w:rPr>
            </w:pPr>
            <w:r w:rsidRPr="001D5691">
              <w:rPr>
                <w:color w:val="auto"/>
                <w:lang w:val="bs-Latn-BA"/>
              </w:rPr>
              <w:t xml:space="preserve">  </w:t>
            </w:r>
            <w:r w:rsidR="001D5691">
              <w:rPr>
                <w:color w:val="auto"/>
                <w:lang w:val="bs-Latn-BA"/>
              </w:rPr>
              <w:t>6</w:t>
            </w:r>
            <w:r w:rsidRPr="001D5691">
              <w:rPr>
                <w:color w:val="auto"/>
                <w:lang w:val="bs-Latn-BA"/>
              </w:rPr>
              <w:t xml:space="preserve">. </w:t>
            </w:r>
          </w:p>
        </w:tc>
        <w:tc>
          <w:tcPr>
            <w:tcW w:w="2948" w:type="dxa"/>
            <w:vMerge w:val="restart"/>
            <w:tcBorders>
              <w:top w:val="nil"/>
              <w:left w:val="single" w:sz="4" w:space="0" w:color="000000"/>
              <w:right w:val="single" w:sz="4" w:space="0" w:color="000000"/>
            </w:tcBorders>
          </w:tcPr>
          <w:p w14:paraId="0BA68F16" w14:textId="77777777" w:rsidR="00185027" w:rsidRPr="001D5691" w:rsidRDefault="00185027" w:rsidP="00185027">
            <w:pPr>
              <w:spacing w:after="160" w:line="259" w:lineRule="auto"/>
              <w:ind w:left="0" w:right="0"/>
              <w:jc w:val="left"/>
              <w:rPr>
                <w:color w:val="auto"/>
                <w:lang w:val="bs-Latn-BA"/>
              </w:rPr>
            </w:pPr>
            <w:r w:rsidRPr="001D5691">
              <w:rPr>
                <w:color w:val="auto"/>
                <w:lang w:val="bs-Latn-BA"/>
              </w:rPr>
              <w:t xml:space="preserve"> </w:t>
            </w:r>
          </w:p>
          <w:p w14:paraId="6B57FA2E" w14:textId="77777777" w:rsidR="00185027" w:rsidRDefault="00185027" w:rsidP="00185027">
            <w:pPr>
              <w:spacing w:after="160" w:line="259" w:lineRule="auto"/>
              <w:ind w:left="0" w:right="0"/>
              <w:jc w:val="left"/>
              <w:rPr>
                <w:color w:val="auto"/>
                <w:lang w:val="bs-Latn-BA"/>
              </w:rPr>
            </w:pPr>
            <w:r w:rsidRPr="001D5691">
              <w:rPr>
                <w:color w:val="auto"/>
                <w:lang w:val="bs-Latn-BA"/>
              </w:rPr>
              <w:t xml:space="preserve">  Broj zaposlenih  </w:t>
            </w:r>
          </w:p>
          <w:p w14:paraId="0C37D999" w14:textId="51BDC7C4" w:rsidR="00B965DA" w:rsidRPr="00B965DA" w:rsidRDefault="00B965DA" w:rsidP="00A74198">
            <w:pPr>
              <w:jc w:val="left"/>
              <w:rPr>
                <w:lang w:val="bs-Latn-BA"/>
              </w:rPr>
            </w:pPr>
            <w:r>
              <w:rPr>
                <w:lang w:val="bs-Latn-BA"/>
              </w:rPr>
              <w:t>(Samo za unapređenje i održivost poslovnih subjekata)</w:t>
            </w:r>
          </w:p>
        </w:tc>
        <w:tc>
          <w:tcPr>
            <w:tcW w:w="1332" w:type="dxa"/>
            <w:tcBorders>
              <w:top w:val="nil"/>
              <w:left w:val="single" w:sz="4" w:space="0" w:color="000000"/>
              <w:bottom w:val="single" w:sz="4" w:space="0" w:color="000000"/>
              <w:right w:val="single" w:sz="4" w:space="0" w:color="000000"/>
            </w:tcBorders>
          </w:tcPr>
          <w:p w14:paraId="55A36739" w14:textId="3437ECB2" w:rsidR="00185027" w:rsidRPr="00B42E84" w:rsidRDefault="00185027">
            <w:pPr>
              <w:spacing w:after="0" w:line="259" w:lineRule="auto"/>
              <w:ind w:left="108" w:right="0" w:firstLine="0"/>
              <w:jc w:val="left"/>
              <w:rPr>
                <w:lang w:val="bs-Latn-BA"/>
              </w:rPr>
            </w:pPr>
            <w:r>
              <w:rPr>
                <w:lang w:val="bs-Latn-BA"/>
              </w:rPr>
              <w:t>1</w:t>
            </w:r>
          </w:p>
        </w:tc>
        <w:tc>
          <w:tcPr>
            <w:tcW w:w="845" w:type="dxa"/>
            <w:tcBorders>
              <w:top w:val="nil"/>
              <w:left w:val="single" w:sz="4" w:space="0" w:color="000000"/>
              <w:bottom w:val="single" w:sz="4" w:space="0" w:color="000000"/>
              <w:right w:val="single" w:sz="4" w:space="0" w:color="000000"/>
            </w:tcBorders>
          </w:tcPr>
          <w:p w14:paraId="78BBC8B9" w14:textId="6080474C" w:rsidR="00185027" w:rsidRPr="00B42E84" w:rsidRDefault="00185027">
            <w:pPr>
              <w:spacing w:after="0" w:line="259" w:lineRule="auto"/>
              <w:ind w:left="108" w:right="0" w:firstLine="0"/>
              <w:jc w:val="left"/>
              <w:rPr>
                <w:lang w:val="bs-Latn-BA"/>
              </w:rPr>
            </w:pPr>
            <w:r>
              <w:rPr>
                <w:lang w:val="bs-Latn-BA"/>
              </w:rPr>
              <w:t>1</w:t>
            </w:r>
          </w:p>
        </w:tc>
        <w:tc>
          <w:tcPr>
            <w:tcW w:w="1414" w:type="dxa"/>
            <w:vMerge w:val="restart"/>
            <w:tcBorders>
              <w:top w:val="nil"/>
              <w:left w:val="single" w:sz="4" w:space="0" w:color="000000"/>
              <w:right w:val="single" w:sz="4" w:space="0" w:color="000000"/>
            </w:tcBorders>
          </w:tcPr>
          <w:p w14:paraId="6B635D19" w14:textId="77777777" w:rsidR="008B6E94" w:rsidRDefault="00185027" w:rsidP="008B6E94">
            <w:pPr>
              <w:tabs>
                <w:tab w:val="center" w:pos="697"/>
              </w:tabs>
              <w:spacing w:after="160" w:line="259" w:lineRule="auto"/>
              <w:ind w:left="0" w:right="0"/>
              <w:jc w:val="left"/>
              <w:rPr>
                <w:lang w:val="bs-Latn-BA"/>
              </w:rPr>
            </w:pPr>
            <w:r>
              <w:rPr>
                <w:lang w:val="bs-Latn-BA"/>
              </w:rPr>
              <w:t xml:space="preserve">  </w:t>
            </w:r>
          </w:p>
          <w:p w14:paraId="57106B4C" w14:textId="5DF768D0" w:rsidR="00185027" w:rsidRPr="00B42E84" w:rsidRDefault="008B6E94" w:rsidP="008B6E94">
            <w:pPr>
              <w:tabs>
                <w:tab w:val="center" w:pos="697"/>
              </w:tabs>
              <w:spacing w:after="160" w:line="259" w:lineRule="auto"/>
              <w:ind w:left="0" w:right="0"/>
              <w:jc w:val="left"/>
              <w:rPr>
                <w:lang w:val="bs-Latn-BA"/>
              </w:rPr>
            </w:pPr>
            <w:r>
              <w:rPr>
                <w:lang w:val="bs-Latn-BA"/>
              </w:rPr>
              <w:t xml:space="preserve"> 5</w:t>
            </w:r>
            <w:r>
              <w:rPr>
                <w:lang w:val="bs-Latn-BA"/>
              </w:rPr>
              <w:tab/>
            </w:r>
          </w:p>
        </w:tc>
        <w:tc>
          <w:tcPr>
            <w:tcW w:w="2446" w:type="dxa"/>
            <w:vMerge w:val="restart"/>
            <w:tcBorders>
              <w:top w:val="nil"/>
              <w:left w:val="single" w:sz="4" w:space="0" w:color="000000"/>
              <w:right w:val="single" w:sz="4" w:space="0" w:color="000000"/>
            </w:tcBorders>
          </w:tcPr>
          <w:p w14:paraId="60FED657" w14:textId="77777777" w:rsidR="00912D25" w:rsidRDefault="00912D25" w:rsidP="00185027">
            <w:pPr>
              <w:spacing w:after="160" w:line="259" w:lineRule="auto"/>
              <w:ind w:left="0" w:right="0"/>
              <w:jc w:val="left"/>
              <w:rPr>
                <w:lang w:val="bs-Latn-BA"/>
              </w:rPr>
            </w:pPr>
            <w:r>
              <w:rPr>
                <w:lang w:val="bs-Latn-BA"/>
              </w:rPr>
              <w:t xml:space="preserve"> </w:t>
            </w:r>
          </w:p>
          <w:p w14:paraId="5FF84CDF" w14:textId="3C5C15CA" w:rsidR="00185027" w:rsidRDefault="00912D25" w:rsidP="00185027">
            <w:pPr>
              <w:spacing w:after="160" w:line="259" w:lineRule="auto"/>
              <w:ind w:left="0" w:right="0"/>
              <w:jc w:val="left"/>
              <w:rPr>
                <w:lang w:val="bs-Latn-BA"/>
              </w:rPr>
            </w:pPr>
            <w:r>
              <w:rPr>
                <w:lang w:val="bs-Latn-BA"/>
              </w:rPr>
              <w:t xml:space="preserve">   Lista osiguranih lica</w:t>
            </w:r>
            <w:r w:rsidR="00B965DA">
              <w:rPr>
                <w:lang w:val="bs-Latn-BA"/>
              </w:rPr>
              <w:t xml:space="preserve">             </w:t>
            </w:r>
          </w:p>
          <w:p w14:paraId="2BF139D2" w14:textId="63EB66A6" w:rsidR="00B965DA" w:rsidRPr="00B42E84" w:rsidRDefault="00B965DA" w:rsidP="00185027">
            <w:pPr>
              <w:spacing w:after="160" w:line="259" w:lineRule="auto"/>
              <w:ind w:left="0" w:right="0"/>
              <w:jc w:val="left"/>
              <w:rPr>
                <w:lang w:val="bs-Latn-BA"/>
              </w:rPr>
            </w:pPr>
          </w:p>
        </w:tc>
      </w:tr>
      <w:tr w:rsidR="00185027" w:rsidRPr="00B42E84" w14:paraId="49063CA2" w14:textId="77777777" w:rsidTr="00590052">
        <w:trPr>
          <w:trHeight w:val="368"/>
        </w:trPr>
        <w:tc>
          <w:tcPr>
            <w:tcW w:w="646" w:type="dxa"/>
            <w:vMerge/>
            <w:tcBorders>
              <w:left w:val="single" w:sz="4" w:space="0" w:color="000000"/>
              <w:bottom w:val="single" w:sz="4" w:space="0" w:color="000000"/>
              <w:right w:val="single" w:sz="4" w:space="0" w:color="000000"/>
            </w:tcBorders>
          </w:tcPr>
          <w:p w14:paraId="2F586384" w14:textId="1B9CFF8B" w:rsidR="00185027" w:rsidRPr="00B42E84" w:rsidRDefault="00185027" w:rsidP="00185027">
            <w:pPr>
              <w:spacing w:after="160" w:line="259" w:lineRule="auto"/>
              <w:ind w:left="0" w:right="0" w:firstLine="0"/>
              <w:jc w:val="left"/>
              <w:rPr>
                <w:lang w:val="bs-Latn-BA"/>
              </w:rPr>
            </w:pPr>
          </w:p>
        </w:tc>
        <w:tc>
          <w:tcPr>
            <w:tcW w:w="2948" w:type="dxa"/>
            <w:vMerge/>
            <w:tcBorders>
              <w:left w:val="single" w:sz="4" w:space="0" w:color="000000"/>
              <w:bottom w:val="single" w:sz="4" w:space="0" w:color="000000"/>
              <w:right w:val="single" w:sz="4" w:space="0" w:color="000000"/>
            </w:tcBorders>
          </w:tcPr>
          <w:p w14:paraId="6CEE99D7" w14:textId="2335F8B5" w:rsidR="00185027" w:rsidRPr="00B42E84" w:rsidRDefault="00185027" w:rsidP="00185027">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1890B39C" w14:textId="1844A306" w:rsidR="00185027" w:rsidRPr="00B42E84" w:rsidRDefault="00185027" w:rsidP="00185027">
            <w:pPr>
              <w:spacing w:after="0" w:line="259" w:lineRule="auto"/>
              <w:ind w:left="108" w:right="0" w:firstLine="0"/>
              <w:jc w:val="left"/>
              <w:rPr>
                <w:lang w:val="bs-Latn-BA"/>
              </w:rPr>
            </w:pPr>
            <w:r>
              <w:rPr>
                <w:lang w:val="bs-Latn-BA"/>
              </w:rPr>
              <w:t>2 i više</w:t>
            </w:r>
          </w:p>
        </w:tc>
        <w:tc>
          <w:tcPr>
            <w:tcW w:w="845" w:type="dxa"/>
            <w:tcBorders>
              <w:top w:val="single" w:sz="4" w:space="0" w:color="000000"/>
              <w:left w:val="single" w:sz="4" w:space="0" w:color="000000"/>
              <w:bottom w:val="single" w:sz="4" w:space="0" w:color="000000"/>
              <w:right w:val="single" w:sz="4" w:space="0" w:color="000000"/>
            </w:tcBorders>
            <w:vAlign w:val="center"/>
          </w:tcPr>
          <w:p w14:paraId="02472DBC" w14:textId="7698F335" w:rsidR="00185027" w:rsidRPr="00B42E84" w:rsidRDefault="008B6E94" w:rsidP="00185027">
            <w:pPr>
              <w:spacing w:after="0" w:line="259" w:lineRule="auto"/>
              <w:ind w:left="108" w:right="0" w:firstLine="0"/>
              <w:jc w:val="left"/>
              <w:rPr>
                <w:lang w:val="bs-Latn-BA"/>
              </w:rPr>
            </w:pPr>
            <w:r>
              <w:rPr>
                <w:lang w:val="bs-Latn-BA"/>
              </w:rPr>
              <w:t>5</w:t>
            </w:r>
            <w:r w:rsidR="00185027" w:rsidRPr="00B42E84">
              <w:rPr>
                <w:lang w:val="bs-Latn-BA"/>
              </w:rPr>
              <w:t xml:space="preserve"> </w:t>
            </w:r>
          </w:p>
        </w:tc>
        <w:tc>
          <w:tcPr>
            <w:tcW w:w="1414" w:type="dxa"/>
            <w:vMerge/>
            <w:tcBorders>
              <w:left w:val="single" w:sz="4" w:space="0" w:color="000000"/>
              <w:bottom w:val="single" w:sz="4" w:space="0" w:color="000000"/>
              <w:right w:val="single" w:sz="4" w:space="0" w:color="000000"/>
            </w:tcBorders>
          </w:tcPr>
          <w:p w14:paraId="7FB23266" w14:textId="5BCFC2A5" w:rsidR="00185027" w:rsidRPr="00B42E84" w:rsidRDefault="00185027" w:rsidP="00185027">
            <w:pPr>
              <w:spacing w:after="160" w:line="259" w:lineRule="auto"/>
              <w:ind w:left="0" w:right="0" w:firstLine="0"/>
              <w:jc w:val="left"/>
              <w:rPr>
                <w:lang w:val="bs-Latn-BA"/>
              </w:rPr>
            </w:pPr>
          </w:p>
        </w:tc>
        <w:tc>
          <w:tcPr>
            <w:tcW w:w="2446" w:type="dxa"/>
            <w:vMerge/>
            <w:tcBorders>
              <w:left w:val="single" w:sz="4" w:space="0" w:color="000000"/>
              <w:bottom w:val="single" w:sz="4" w:space="0" w:color="000000"/>
              <w:right w:val="single" w:sz="4" w:space="0" w:color="000000"/>
            </w:tcBorders>
          </w:tcPr>
          <w:p w14:paraId="72448098" w14:textId="56EA75D9" w:rsidR="00185027" w:rsidRPr="00B42E84" w:rsidRDefault="00185027" w:rsidP="00185027">
            <w:pPr>
              <w:spacing w:after="160" w:line="259" w:lineRule="auto"/>
              <w:ind w:left="0" w:right="0" w:firstLine="0"/>
              <w:jc w:val="left"/>
              <w:rPr>
                <w:lang w:val="bs-Latn-BA"/>
              </w:rPr>
            </w:pPr>
          </w:p>
        </w:tc>
      </w:tr>
      <w:tr w:rsidR="00185027" w:rsidRPr="00B42E84" w14:paraId="410E0F07" w14:textId="77777777">
        <w:trPr>
          <w:trHeight w:val="509"/>
        </w:trPr>
        <w:tc>
          <w:tcPr>
            <w:tcW w:w="646" w:type="dxa"/>
            <w:vMerge w:val="restart"/>
            <w:tcBorders>
              <w:top w:val="single" w:sz="4" w:space="0" w:color="000000"/>
              <w:left w:val="single" w:sz="4" w:space="0" w:color="000000"/>
              <w:bottom w:val="single" w:sz="4" w:space="0" w:color="000000"/>
              <w:right w:val="single" w:sz="4" w:space="0" w:color="000000"/>
            </w:tcBorders>
          </w:tcPr>
          <w:p w14:paraId="28BD2AD0" w14:textId="77777777" w:rsidR="00912D25" w:rsidRDefault="00912D25" w:rsidP="00185027">
            <w:pPr>
              <w:spacing w:after="0" w:line="259" w:lineRule="auto"/>
              <w:ind w:left="108" w:right="0" w:firstLine="0"/>
              <w:jc w:val="left"/>
              <w:rPr>
                <w:lang w:val="bs-Latn-BA"/>
              </w:rPr>
            </w:pPr>
            <w:bookmarkStart w:id="3" w:name="_Hlk192685335"/>
            <w:bookmarkStart w:id="4" w:name="_Hlk192684779"/>
          </w:p>
          <w:p w14:paraId="4790E9DB" w14:textId="1D063E1A" w:rsidR="00185027" w:rsidRPr="00B42E84" w:rsidRDefault="001D5691" w:rsidP="00185027">
            <w:pPr>
              <w:spacing w:after="0" w:line="259" w:lineRule="auto"/>
              <w:ind w:left="108" w:right="0" w:firstLine="0"/>
              <w:jc w:val="left"/>
              <w:rPr>
                <w:lang w:val="bs-Latn-BA"/>
              </w:rPr>
            </w:pPr>
            <w:r>
              <w:rPr>
                <w:lang w:val="bs-Latn-BA"/>
              </w:rPr>
              <w:t xml:space="preserve">7 </w:t>
            </w:r>
            <w:r w:rsidR="00185027" w:rsidRPr="00B42E84">
              <w:rPr>
                <w:lang w:val="bs-Latn-BA"/>
              </w:rP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tcPr>
          <w:p w14:paraId="1D68569E" w14:textId="14A04069" w:rsidR="00185027" w:rsidRPr="00B42E84" w:rsidRDefault="00185027" w:rsidP="00185027">
            <w:pPr>
              <w:spacing w:after="0" w:line="259" w:lineRule="auto"/>
              <w:ind w:left="116" w:right="0"/>
              <w:jc w:val="left"/>
              <w:rPr>
                <w:lang w:val="bs-Latn-BA"/>
              </w:rPr>
            </w:pPr>
            <w:r w:rsidRPr="00B42E84">
              <w:rPr>
                <w:lang w:val="bs-Latn-BA"/>
              </w:rPr>
              <w:t xml:space="preserve">Žene </w:t>
            </w:r>
            <w:r w:rsidRPr="00B42E84">
              <w:rPr>
                <w:lang w:val="bs-Latn-BA"/>
              </w:rPr>
              <w:tab/>
              <w:t xml:space="preserve">i </w:t>
            </w:r>
            <w:r>
              <w:rPr>
                <w:lang w:val="bs-Latn-BA"/>
              </w:rPr>
              <w:t xml:space="preserve"> </w:t>
            </w:r>
            <w:r w:rsidRPr="00B42E84">
              <w:rPr>
                <w:lang w:val="bs-Latn-BA"/>
              </w:rPr>
              <w:t xml:space="preserve">marginalizirane kategorija </w:t>
            </w:r>
          </w:p>
        </w:tc>
        <w:tc>
          <w:tcPr>
            <w:tcW w:w="1332" w:type="dxa"/>
            <w:tcBorders>
              <w:top w:val="single" w:sz="4" w:space="0" w:color="000000"/>
              <w:left w:val="single" w:sz="4" w:space="0" w:color="000000"/>
              <w:bottom w:val="single" w:sz="4" w:space="0" w:color="000000"/>
              <w:right w:val="single" w:sz="4" w:space="0" w:color="000000"/>
            </w:tcBorders>
            <w:vAlign w:val="center"/>
          </w:tcPr>
          <w:p w14:paraId="46CFBFFE" w14:textId="77777777" w:rsidR="00185027" w:rsidRPr="00B42E84" w:rsidRDefault="00185027" w:rsidP="00185027">
            <w:pPr>
              <w:spacing w:after="0" w:line="259" w:lineRule="auto"/>
              <w:ind w:left="-8" w:right="0" w:firstLine="0"/>
              <w:jc w:val="left"/>
              <w:rPr>
                <w:lang w:val="bs-Latn-BA"/>
              </w:rPr>
            </w:pPr>
            <w:r w:rsidRPr="00B42E84">
              <w:rPr>
                <w:sz w:val="34"/>
                <w:vertAlign w:val="superscript"/>
                <w:lang w:val="bs-Latn-BA"/>
              </w:rPr>
              <w:t xml:space="preserve"> </w:t>
            </w:r>
            <w:r w:rsidRPr="00B42E84">
              <w:rPr>
                <w:lang w:val="bs-Latn-BA"/>
              </w:rPr>
              <w:t xml:space="preserve">DA </w:t>
            </w:r>
          </w:p>
        </w:tc>
        <w:tc>
          <w:tcPr>
            <w:tcW w:w="845" w:type="dxa"/>
            <w:tcBorders>
              <w:top w:val="single" w:sz="4" w:space="0" w:color="000000"/>
              <w:left w:val="single" w:sz="4" w:space="0" w:color="000000"/>
              <w:bottom w:val="single" w:sz="4" w:space="0" w:color="000000"/>
              <w:right w:val="single" w:sz="4" w:space="0" w:color="000000"/>
            </w:tcBorders>
            <w:vAlign w:val="center"/>
          </w:tcPr>
          <w:p w14:paraId="2B054FE3"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5 </w:t>
            </w:r>
          </w:p>
        </w:tc>
        <w:tc>
          <w:tcPr>
            <w:tcW w:w="1414" w:type="dxa"/>
            <w:vMerge w:val="restart"/>
            <w:tcBorders>
              <w:top w:val="single" w:sz="4" w:space="0" w:color="000000"/>
              <w:left w:val="single" w:sz="4" w:space="0" w:color="000000"/>
              <w:bottom w:val="single" w:sz="4" w:space="0" w:color="000000"/>
              <w:right w:val="single" w:sz="4" w:space="0" w:color="000000"/>
            </w:tcBorders>
          </w:tcPr>
          <w:p w14:paraId="0AEEB433" w14:textId="77777777" w:rsidR="00912D25" w:rsidRDefault="00912D25" w:rsidP="00185027">
            <w:pPr>
              <w:spacing w:after="0" w:line="259" w:lineRule="auto"/>
              <w:ind w:left="106" w:right="0" w:firstLine="0"/>
              <w:jc w:val="left"/>
              <w:rPr>
                <w:lang w:val="bs-Latn-BA"/>
              </w:rPr>
            </w:pPr>
          </w:p>
          <w:p w14:paraId="05D67E6D" w14:textId="6EF36821" w:rsidR="00185027" w:rsidRPr="00B42E84" w:rsidRDefault="00185027" w:rsidP="00185027">
            <w:pPr>
              <w:spacing w:after="0" w:line="259" w:lineRule="auto"/>
              <w:ind w:left="106" w:right="0" w:firstLine="0"/>
              <w:jc w:val="left"/>
              <w:rPr>
                <w:lang w:val="bs-Latn-BA"/>
              </w:rPr>
            </w:pPr>
            <w:r w:rsidRPr="00B42E84">
              <w:rPr>
                <w:lang w:val="bs-Latn-BA"/>
              </w:rPr>
              <w:t xml:space="preserve">5 </w:t>
            </w:r>
          </w:p>
        </w:tc>
        <w:tc>
          <w:tcPr>
            <w:tcW w:w="2446" w:type="dxa"/>
            <w:vMerge w:val="restart"/>
            <w:tcBorders>
              <w:top w:val="single" w:sz="4" w:space="0" w:color="000000"/>
              <w:left w:val="single" w:sz="4" w:space="0" w:color="000000"/>
              <w:bottom w:val="single" w:sz="4" w:space="0" w:color="000000"/>
              <w:right w:val="single" w:sz="4" w:space="0" w:color="000000"/>
            </w:tcBorders>
          </w:tcPr>
          <w:p w14:paraId="10BCCF9A" w14:textId="08554D2F" w:rsidR="00185027" w:rsidRPr="00654583" w:rsidRDefault="00185027" w:rsidP="00185027">
            <w:pPr>
              <w:spacing w:after="0" w:line="279" w:lineRule="auto"/>
              <w:ind w:left="118" w:right="0"/>
              <w:jc w:val="left"/>
              <w:rPr>
                <w:lang w:val="bs-Latn-BA"/>
              </w:rPr>
            </w:pPr>
            <w:r w:rsidRPr="00654583">
              <w:rPr>
                <w:rFonts w:eastAsia="Cambria"/>
                <w:lang w:val="bs-Latn-BA"/>
              </w:rPr>
              <w:t>Žene,</w:t>
            </w:r>
            <w:r w:rsidR="003758F1">
              <w:rPr>
                <w:rFonts w:eastAsia="Cambria"/>
                <w:lang w:val="bs-Latn-BA"/>
              </w:rPr>
              <w:t xml:space="preserve"> </w:t>
            </w:r>
            <w:r w:rsidRPr="00654583">
              <w:rPr>
                <w:rFonts w:eastAsia="Cambria"/>
                <w:lang w:val="bs-Latn-BA"/>
              </w:rPr>
              <w:t>manjine,    samohrani roditelj i sl.</w:t>
            </w:r>
            <w:r w:rsidRPr="00654583">
              <w:rPr>
                <w:lang w:val="bs-Latn-BA"/>
              </w:rPr>
              <w:t xml:space="preserve"> </w:t>
            </w:r>
          </w:p>
          <w:p w14:paraId="3674FCAB"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r>
      <w:bookmarkEnd w:id="3"/>
      <w:tr w:rsidR="00185027" w:rsidRPr="00B42E84" w14:paraId="5F565048" w14:textId="77777777">
        <w:trPr>
          <w:trHeight w:val="449"/>
        </w:trPr>
        <w:tc>
          <w:tcPr>
            <w:tcW w:w="0" w:type="auto"/>
            <w:vMerge/>
            <w:tcBorders>
              <w:top w:val="nil"/>
              <w:left w:val="single" w:sz="4" w:space="0" w:color="000000"/>
              <w:bottom w:val="single" w:sz="4" w:space="0" w:color="000000"/>
              <w:right w:val="single" w:sz="4" w:space="0" w:color="000000"/>
            </w:tcBorders>
          </w:tcPr>
          <w:p w14:paraId="53635064" w14:textId="77777777" w:rsidR="00185027" w:rsidRPr="00B42E84" w:rsidRDefault="00185027" w:rsidP="00185027">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240FE5CB" w14:textId="77777777" w:rsidR="00185027" w:rsidRPr="00B42E84" w:rsidRDefault="00185027" w:rsidP="00185027">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tcPr>
          <w:p w14:paraId="10EF71F1" w14:textId="77777777" w:rsidR="00185027" w:rsidRPr="00B42E84" w:rsidRDefault="00185027" w:rsidP="00912D25">
            <w:pPr>
              <w:spacing w:after="0" w:line="259" w:lineRule="auto"/>
              <w:ind w:right="0"/>
              <w:jc w:val="left"/>
              <w:rPr>
                <w:lang w:val="bs-Latn-BA"/>
              </w:rPr>
            </w:pPr>
            <w:r w:rsidRPr="00B42E84">
              <w:rPr>
                <w:lang w:val="bs-Latn-BA"/>
              </w:rPr>
              <w:t xml:space="preserve">NE </w:t>
            </w:r>
          </w:p>
        </w:tc>
        <w:tc>
          <w:tcPr>
            <w:tcW w:w="845" w:type="dxa"/>
            <w:tcBorders>
              <w:top w:val="single" w:sz="4" w:space="0" w:color="000000"/>
              <w:left w:val="single" w:sz="4" w:space="0" w:color="000000"/>
              <w:bottom w:val="single" w:sz="4" w:space="0" w:color="000000"/>
              <w:right w:val="single" w:sz="4" w:space="0" w:color="000000"/>
            </w:tcBorders>
          </w:tcPr>
          <w:p w14:paraId="4CF2F22F"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0 </w:t>
            </w:r>
          </w:p>
        </w:tc>
        <w:tc>
          <w:tcPr>
            <w:tcW w:w="0" w:type="auto"/>
            <w:vMerge/>
            <w:tcBorders>
              <w:top w:val="nil"/>
              <w:left w:val="single" w:sz="4" w:space="0" w:color="000000"/>
              <w:bottom w:val="single" w:sz="4" w:space="0" w:color="000000"/>
              <w:right w:val="single" w:sz="4" w:space="0" w:color="000000"/>
            </w:tcBorders>
          </w:tcPr>
          <w:p w14:paraId="1F41C16E" w14:textId="77777777" w:rsidR="00185027" w:rsidRPr="00B42E84" w:rsidRDefault="00185027" w:rsidP="00185027">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38A64FF6" w14:textId="77777777" w:rsidR="00185027" w:rsidRPr="00B42E84" w:rsidRDefault="00185027" w:rsidP="00185027">
            <w:pPr>
              <w:spacing w:after="160" w:line="259" w:lineRule="auto"/>
              <w:ind w:left="0" w:right="0" w:firstLine="0"/>
              <w:jc w:val="left"/>
              <w:rPr>
                <w:lang w:val="bs-Latn-BA"/>
              </w:rPr>
            </w:pPr>
          </w:p>
        </w:tc>
      </w:tr>
      <w:bookmarkEnd w:id="4"/>
      <w:tr w:rsidR="00185027" w:rsidRPr="00B42E84" w14:paraId="410BC1FB" w14:textId="77777777">
        <w:trPr>
          <w:trHeight w:val="636"/>
        </w:trPr>
        <w:tc>
          <w:tcPr>
            <w:tcW w:w="646" w:type="dxa"/>
            <w:tcBorders>
              <w:top w:val="single" w:sz="4" w:space="0" w:color="000000"/>
              <w:left w:val="single" w:sz="4" w:space="0" w:color="000000"/>
              <w:bottom w:val="single" w:sz="4" w:space="0" w:color="000000"/>
              <w:right w:val="single" w:sz="4" w:space="0" w:color="000000"/>
            </w:tcBorders>
            <w:vAlign w:val="center"/>
          </w:tcPr>
          <w:p w14:paraId="0D52B1AD"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c>
          <w:tcPr>
            <w:tcW w:w="4280" w:type="dxa"/>
            <w:gridSpan w:val="2"/>
            <w:tcBorders>
              <w:top w:val="single" w:sz="4" w:space="0" w:color="000000"/>
              <w:left w:val="single" w:sz="4" w:space="0" w:color="000000"/>
              <w:bottom w:val="single" w:sz="4" w:space="0" w:color="000000"/>
              <w:right w:val="nil"/>
            </w:tcBorders>
            <w:vAlign w:val="center"/>
          </w:tcPr>
          <w:p w14:paraId="3876F352" w14:textId="77777777" w:rsidR="00185027" w:rsidRPr="00B42E84" w:rsidRDefault="00185027" w:rsidP="00185027">
            <w:pPr>
              <w:spacing w:after="0" w:line="259" w:lineRule="auto"/>
              <w:ind w:left="106" w:right="0" w:firstLine="0"/>
              <w:jc w:val="left"/>
              <w:rPr>
                <w:lang w:val="bs-Latn-BA"/>
              </w:rPr>
            </w:pPr>
            <w:r w:rsidRPr="00B42E84">
              <w:rPr>
                <w:b/>
                <w:lang w:val="bs-Latn-BA"/>
              </w:rPr>
              <w:t xml:space="preserve">Ukupan broj bodova </w:t>
            </w:r>
            <w:r w:rsidRPr="00B42E84">
              <w:rPr>
                <w:lang w:val="bs-Latn-BA"/>
              </w:rPr>
              <w:t xml:space="preserve"> </w:t>
            </w:r>
          </w:p>
        </w:tc>
        <w:tc>
          <w:tcPr>
            <w:tcW w:w="845" w:type="dxa"/>
            <w:tcBorders>
              <w:top w:val="single" w:sz="4" w:space="0" w:color="000000"/>
              <w:left w:val="nil"/>
              <w:bottom w:val="single" w:sz="4" w:space="0" w:color="000000"/>
              <w:right w:val="single" w:sz="4" w:space="0" w:color="000000"/>
            </w:tcBorders>
          </w:tcPr>
          <w:p w14:paraId="4661507A"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14:paraId="1E59414C" w14:textId="3A1EDB8D" w:rsidR="00185027" w:rsidRPr="008B6E94" w:rsidRDefault="00B965DA" w:rsidP="00185027">
            <w:pPr>
              <w:spacing w:after="0" w:line="259" w:lineRule="auto"/>
              <w:ind w:left="106" w:right="0" w:firstLine="0"/>
              <w:jc w:val="left"/>
              <w:rPr>
                <w:b/>
                <w:bCs/>
                <w:lang w:val="bs-Latn-BA"/>
              </w:rPr>
            </w:pPr>
            <w:r>
              <w:rPr>
                <w:b/>
                <w:bCs/>
                <w:lang w:val="bs-Latn-BA"/>
              </w:rPr>
              <w:t>5</w:t>
            </w:r>
            <w:r w:rsidR="008B6E94" w:rsidRPr="008B6E94">
              <w:rPr>
                <w:b/>
                <w:bCs/>
                <w:lang w:val="bs-Latn-BA"/>
              </w:rPr>
              <w:t>0</w:t>
            </w:r>
            <w:r w:rsidR="00185027" w:rsidRPr="008B6E94">
              <w:rPr>
                <w:b/>
                <w:bCs/>
                <w:lang w:val="bs-Latn-BA"/>
              </w:rPr>
              <w:t xml:space="preserve"> </w:t>
            </w:r>
          </w:p>
        </w:tc>
        <w:tc>
          <w:tcPr>
            <w:tcW w:w="2446" w:type="dxa"/>
            <w:tcBorders>
              <w:top w:val="single" w:sz="4" w:space="0" w:color="000000"/>
              <w:left w:val="single" w:sz="4" w:space="0" w:color="000000"/>
              <w:bottom w:val="single" w:sz="4" w:space="0" w:color="000000"/>
              <w:right w:val="single" w:sz="4" w:space="0" w:color="000000"/>
            </w:tcBorders>
            <w:vAlign w:val="center"/>
          </w:tcPr>
          <w:p w14:paraId="612AC671"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r>
    </w:tbl>
    <w:p w14:paraId="7B1D875B" w14:textId="77777777" w:rsidR="00686B4C" w:rsidRPr="00B42E84" w:rsidRDefault="00000000">
      <w:pPr>
        <w:spacing w:after="0" w:line="259" w:lineRule="auto"/>
        <w:ind w:left="14" w:right="0" w:firstLine="0"/>
        <w:jc w:val="left"/>
        <w:rPr>
          <w:lang w:val="bs-Latn-BA"/>
        </w:rPr>
      </w:pPr>
      <w:r w:rsidRPr="00B42E84">
        <w:rPr>
          <w:lang w:val="bs-Latn-BA"/>
        </w:rPr>
        <w:t xml:space="preserve"> </w:t>
      </w:r>
    </w:p>
    <w:p w14:paraId="36DEB1B5" w14:textId="34A9F0CE" w:rsidR="00686B4C" w:rsidRPr="00B42E84" w:rsidRDefault="00000000">
      <w:pPr>
        <w:spacing w:after="8"/>
        <w:ind w:left="19" w:right="0"/>
        <w:rPr>
          <w:lang w:val="bs-Latn-BA"/>
        </w:rPr>
      </w:pPr>
      <w:r w:rsidRPr="00B42E84">
        <w:rPr>
          <w:lang w:val="bs-Latn-BA"/>
        </w:rPr>
        <w:t xml:space="preserve">* U slučaju da dva ili više aplikanta ostvare isti broj bodova, prednost odabira korisnika po osnovu ovog Programa imat će kandidati koji nisu koristili podsticajna sredstva, mlade osobe (osobe do 35 godina starosti), subjekti koji su ili zapošljavaju lica sa invaliditetom, žene, marginalizirane kategorije. </w:t>
      </w:r>
    </w:p>
    <w:p w14:paraId="18544C24" w14:textId="77777777" w:rsidR="00686B4C" w:rsidRPr="00B42E84" w:rsidRDefault="00000000">
      <w:pPr>
        <w:spacing w:after="44" w:line="259" w:lineRule="auto"/>
        <w:ind w:left="14" w:right="0" w:firstLine="0"/>
        <w:jc w:val="left"/>
        <w:rPr>
          <w:lang w:val="bs-Latn-BA"/>
        </w:rPr>
      </w:pPr>
      <w:r w:rsidRPr="00B42E84">
        <w:rPr>
          <w:lang w:val="bs-Latn-BA"/>
        </w:rPr>
        <w:t xml:space="preserve"> </w:t>
      </w:r>
    </w:p>
    <w:p w14:paraId="74F9BD51" w14:textId="77777777" w:rsidR="00686B4C" w:rsidRPr="00B42E84" w:rsidRDefault="00000000" w:rsidP="00B965DA">
      <w:pPr>
        <w:pStyle w:val="Naslov1"/>
        <w:ind w:left="0" w:firstLine="0"/>
        <w:rPr>
          <w:lang w:val="bs-Latn-BA"/>
        </w:rPr>
      </w:pPr>
      <w:r w:rsidRPr="00B42E84">
        <w:rPr>
          <w:lang w:val="bs-Latn-BA"/>
        </w:rPr>
        <w:t xml:space="preserve">VII. SADRŽAJ PRIJAVE ZA UČESTVOVANJE U JAVNOM POZIVU  </w:t>
      </w:r>
    </w:p>
    <w:p w14:paraId="2BE0CE21" w14:textId="3F7AEB4F" w:rsidR="00686B4C" w:rsidRPr="00B42E84" w:rsidRDefault="00000000">
      <w:pPr>
        <w:ind w:left="19" w:right="0"/>
        <w:rPr>
          <w:lang w:val="bs-Latn-BA"/>
        </w:rPr>
      </w:pPr>
      <w:r w:rsidRPr="00B42E84">
        <w:rPr>
          <w:lang w:val="bs-Latn-BA"/>
        </w:rPr>
        <w:t xml:space="preserve">Obrasci za prijavu na Javni poziv se mogu preuzeti na web stranici Grada Konjica </w:t>
      </w:r>
      <w:hyperlink r:id="rId11" w:history="1">
        <w:r w:rsidR="008B6E94" w:rsidRPr="00331A21">
          <w:rPr>
            <w:rStyle w:val="Hiperveza"/>
            <w:lang w:val="bs-Latn-BA"/>
          </w:rPr>
          <w:t>www.konjic.ba</w:t>
        </w:r>
      </w:hyperlink>
      <w:r w:rsidR="008B6E94">
        <w:rPr>
          <w:lang w:val="bs-Latn-BA"/>
        </w:rPr>
        <w:t xml:space="preserve"> </w:t>
      </w:r>
      <w:r w:rsidRPr="00B42E84">
        <w:rPr>
          <w:lang w:val="bs-Latn-BA"/>
        </w:rPr>
        <w:t xml:space="preserve"> i na Infopultu Grada Konjica. </w:t>
      </w:r>
    </w:p>
    <w:p w14:paraId="6A508BA5" w14:textId="77777777" w:rsidR="00686B4C" w:rsidRPr="00B42E84" w:rsidRDefault="00000000">
      <w:pPr>
        <w:spacing w:after="8"/>
        <w:ind w:left="19" w:right="0"/>
        <w:rPr>
          <w:lang w:val="bs-Latn-BA"/>
        </w:rPr>
      </w:pPr>
      <w:r w:rsidRPr="00B42E84">
        <w:rPr>
          <w:lang w:val="bs-Latn-BA"/>
        </w:rPr>
        <w:t xml:space="preserve">Svi dokumenti koji se predaju moraju biti u formi koja je naznačena pod obaveznom dokumentacijom. Grad Konjic ne snosi odgovornost prema učesnicima Javnog poziva u pogledu aktivnosti koje su preduzeli u cilju apliciranja, te zadržava pravo da poništi Javni poziv.  </w:t>
      </w:r>
    </w:p>
    <w:p w14:paraId="1084773C" w14:textId="77777777" w:rsidR="008B6E94" w:rsidRDefault="00000000" w:rsidP="008B6E94">
      <w:pPr>
        <w:ind w:left="19" w:right="0"/>
        <w:rPr>
          <w:lang w:val="bs-Latn-BA"/>
        </w:rPr>
      </w:pPr>
      <w:r w:rsidRPr="00B42E84">
        <w:rPr>
          <w:lang w:val="bs-Latn-BA"/>
        </w:rPr>
        <w:t xml:space="preserve">Pitanja u vezi sa Javnim pozivom se mogu postaviti putem e-maila, najkasnije 7 dana prije isteka roka za podnošenje prijava na Javni poziv.  </w:t>
      </w:r>
    </w:p>
    <w:p w14:paraId="37CBB38E" w14:textId="249202DC" w:rsidR="00686B4C" w:rsidRPr="00B42E84" w:rsidRDefault="00000000" w:rsidP="008B6E94">
      <w:pPr>
        <w:ind w:left="19" w:right="0"/>
        <w:rPr>
          <w:lang w:val="bs-Latn-BA"/>
        </w:rPr>
      </w:pPr>
      <w:r w:rsidRPr="00B42E84">
        <w:rPr>
          <w:lang w:val="bs-Latn-BA"/>
        </w:rPr>
        <w:t xml:space="preserve">Kontakt osobe:   </w:t>
      </w:r>
    </w:p>
    <w:p w14:paraId="1CB419F7" w14:textId="77777777" w:rsidR="00686B4C" w:rsidRPr="003758F1" w:rsidRDefault="00000000">
      <w:pPr>
        <w:ind w:left="19" w:right="0"/>
        <w:rPr>
          <w:b/>
          <w:bCs/>
          <w:lang w:val="bs-Latn-BA"/>
        </w:rPr>
      </w:pPr>
      <w:r w:rsidRPr="003758F1">
        <w:rPr>
          <w:b/>
          <w:bCs/>
          <w:lang w:val="bs-Latn-BA"/>
        </w:rPr>
        <w:t xml:space="preserve">Adisa Kevrić (e-mail: adisa.kevric@konjic.ba),  </w:t>
      </w:r>
    </w:p>
    <w:p w14:paraId="78B6D6CF" w14:textId="57EE4348" w:rsidR="008B6E94" w:rsidRPr="003758F1" w:rsidRDefault="00000000" w:rsidP="006F4953">
      <w:pPr>
        <w:ind w:left="19" w:right="0"/>
        <w:rPr>
          <w:b/>
          <w:bCs/>
          <w:lang w:val="bs-Latn-BA"/>
        </w:rPr>
      </w:pPr>
      <w:r w:rsidRPr="003758F1">
        <w:rPr>
          <w:b/>
          <w:bCs/>
          <w:lang w:val="bs-Latn-BA"/>
        </w:rPr>
        <w:t>Naida Mustafić (e-mail: naida.mustafic@konjic.ba).</w:t>
      </w:r>
    </w:p>
    <w:p w14:paraId="1695B699" w14:textId="13453FAD" w:rsidR="00686B4C" w:rsidRPr="00B965DA" w:rsidRDefault="00000000" w:rsidP="008B6E94">
      <w:pPr>
        <w:spacing w:after="44" w:line="259" w:lineRule="auto"/>
        <w:ind w:left="0" w:right="0" w:firstLine="0"/>
        <w:jc w:val="left"/>
        <w:rPr>
          <w:b/>
          <w:bCs/>
          <w:lang w:val="bs-Latn-BA"/>
        </w:rPr>
      </w:pPr>
      <w:r w:rsidRPr="00B42E84">
        <w:rPr>
          <w:lang w:val="bs-Latn-BA"/>
        </w:rPr>
        <w:t xml:space="preserve"> </w:t>
      </w:r>
      <w:r w:rsidRPr="00B965DA">
        <w:rPr>
          <w:b/>
          <w:bCs/>
          <w:lang w:val="bs-Latn-BA"/>
        </w:rPr>
        <w:t xml:space="preserve">VIII. PROVOĐENJE POSTUPKA PO JAVNOM POZIVU  </w:t>
      </w:r>
    </w:p>
    <w:p w14:paraId="35E9A775" w14:textId="6C74C9F1" w:rsidR="00B42E84" w:rsidRDefault="00000000" w:rsidP="006F4953">
      <w:pPr>
        <w:rPr>
          <w:lang w:val="bs-Latn-BA"/>
        </w:rPr>
      </w:pPr>
      <w:r w:rsidRPr="00B42E84">
        <w:rPr>
          <w:lang w:val="bs-Latn-BA"/>
        </w:rPr>
        <w:t>Postupak po Javnom pozivu provest će Komisija imenovana od stra</w:t>
      </w:r>
      <w:r w:rsidR="008B6E94">
        <w:rPr>
          <w:lang w:val="bs-Latn-BA"/>
        </w:rPr>
        <w:t xml:space="preserve">ne </w:t>
      </w:r>
      <w:r w:rsidRPr="00B42E84">
        <w:rPr>
          <w:lang w:val="bs-Latn-BA"/>
        </w:rPr>
        <w:t xml:space="preserve">Gradonačelnika. </w:t>
      </w:r>
    </w:p>
    <w:p w14:paraId="088ACC79" w14:textId="6609711C" w:rsidR="00686B4C" w:rsidRPr="00B42E84" w:rsidRDefault="00000000" w:rsidP="00B42E84">
      <w:pPr>
        <w:spacing w:after="57"/>
        <w:ind w:left="19" w:right="2898"/>
        <w:rPr>
          <w:lang w:val="bs-Latn-BA"/>
        </w:rPr>
      </w:pPr>
      <w:r w:rsidRPr="00B42E84">
        <w:rPr>
          <w:lang w:val="bs-Latn-BA"/>
        </w:rPr>
        <w:t xml:space="preserve"> -</w:t>
      </w:r>
      <w:r w:rsidRPr="00B42E84">
        <w:rPr>
          <w:rFonts w:ascii="Arial" w:eastAsia="Arial" w:hAnsi="Arial" w:cs="Arial"/>
          <w:lang w:val="bs-Latn-BA"/>
        </w:rPr>
        <w:t xml:space="preserve"> </w:t>
      </w:r>
      <w:r w:rsidR="008B6E94">
        <w:rPr>
          <w:rFonts w:ascii="Arial" w:eastAsia="Arial" w:hAnsi="Arial" w:cs="Arial"/>
          <w:lang w:val="bs-Latn-BA"/>
        </w:rPr>
        <w:t xml:space="preserve">    </w:t>
      </w:r>
      <w:r w:rsidRPr="00B42E84">
        <w:rPr>
          <w:lang w:val="bs-Latn-BA"/>
        </w:rPr>
        <w:t xml:space="preserve">Komisija u prvom koraku razmatra formalnu ispravnost prijava. </w:t>
      </w:r>
    </w:p>
    <w:p w14:paraId="4FD2FCF9" w14:textId="77777777" w:rsidR="00686B4C" w:rsidRPr="00B42E84" w:rsidRDefault="00000000">
      <w:pPr>
        <w:numPr>
          <w:ilvl w:val="0"/>
          <w:numId w:val="5"/>
        </w:numPr>
        <w:spacing w:after="50"/>
        <w:ind w:right="0" w:hanging="360"/>
        <w:rPr>
          <w:lang w:val="bs-Latn-BA"/>
        </w:rPr>
      </w:pPr>
      <w:r w:rsidRPr="00B42E84">
        <w:rPr>
          <w:lang w:val="bs-Latn-BA"/>
        </w:rPr>
        <w:t xml:space="preserve">U drugom koraku formalno ispravne prijave Komisija boduje shodno kriterijima i sačinjava i objavljuje Preliminarnu rang listu koja će se objaviti na Oglasnoj tabli, te web stranici Grada Konjica   www.konjic.ba. </w:t>
      </w:r>
    </w:p>
    <w:p w14:paraId="6C3FAD14" w14:textId="5BED0791" w:rsidR="00686B4C" w:rsidRPr="00B42E84" w:rsidRDefault="00000000">
      <w:pPr>
        <w:numPr>
          <w:ilvl w:val="0"/>
          <w:numId w:val="5"/>
        </w:numPr>
        <w:spacing w:after="50"/>
        <w:ind w:right="0" w:hanging="360"/>
        <w:rPr>
          <w:lang w:val="bs-Latn-BA"/>
        </w:rPr>
      </w:pPr>
      <w:r w:rsidRPr="00B42E84">
        <w:rPr>
          <w:lang w:val="bs-Latn-BA"/>
        </w:rPr>
        <w:t xml:space="preserve">Na objavljenu Preliminarnu listu podnosioci prijava </w:t>
      </w:r>
      <w:r w:rsidR="003758F1">
        <w:rPr>
          <w:lang w:val="bs-Latn-BA"/>
        </w:rPr>
        <w:t xml:space="preserve">imaju pravo prigovora </w:t>
      </w:r>
      <w:r w:rsidRPr="00B42E84">
        <w:rPr>
          <w:lang w:val="bs-Latn-BA"/>
        </w:rPr>
        <w:t xml:space="preserve">u roku od 5 dana </w:t>
      </w:r>
      <w:r w:rsidR="003758F1">
        <w:rPr>
          <w:lang w:val="bs-Latn-BA"/>
        </w:rPr>
        <w:t xml:space="preserve">od dana objavljivanja liste a ista se </w:t>
      </w:r>
      <w:r w:rsidRPr="00B42E84">
        <w:rPr>
          <w:lang w:val="bs-Latn-BA"/>
        </w:rPr>
        <w:t xml:space="preserve">podnosi imenovanoj Komisiji.  </w:t>
      </w:r>
    </w:p>
    <w:p w14:paraId="61DFC330" w14:textId="204123CF" w:rsidR="00686B4C" w:rsidRPr="00B42E84" w:rsidRDefault="00000000">
      <w:pPr>
        <w:numPr>
          <w:ilvl w:val="0"/>
          <w:numId w:val="5"/>
        </w:numPr>
        <w:spacing w:after="53"/>
        <w:ind w:right="0" w:hanging="360"/>
        <w:rPr>
          <w:lang w:val="bs-Latn-BA"/>
        </w:rPr>
      </w:pPr>
      <w:r w:rsidRPr="00B42E84">
        <w:rPr>
          <w:lang w:val="bs-Latn-BA"/>
        </w:rPr>
        <w:lastRenderedPageBreak/>
        <w:t xml:space="preserve">Po isteku roka za </w:t>
      </w:r>
      <w:r w:rsidR="003758F1">
        <w:rPr>
          <w:lang w:val="bs-Latn-BA"/>
        </w:rPr>
        <w:t>prigovor</w:t>
      </w:r>
      <w:r w:rsidRPr="00B42E84">
        <w:rPr>
          <w:lang w:val="bs-Latn-BA"/>
        </w:rPr>
        <w:t xml:space="preserve"> i rješavanja po pristiglim </w:t>
      </w:r>
      <w:r w:rsidR="003758F1">
        <w:rPr>
          <w:lang w:val="bs-Latn-BA"/>
        </w:rPr>
        <w:t>prigovorima</w:t>
      </w:r>
      <w:r w:rsidRPr="00B42E84">
        <w:rPr>
          <w:lang w:val="bs-Latn-BA"/>
        </w:rPr>
        <w:t>, Komisija</w:t>
      </w:r>
      <w:r w:rsidR="003758F1">
        <w:rPr>
          <w:lang w:val="bs-Latn-BA"/>
        </w:rPr>
        <w:t xml:space="preserve"> sačinjava k</w:t>
      </w:r>
      <w:r w:rsidRPr="00B42E84">
        <w:rPr>
          <w:lang w:val="bs-Latn-BA"/>
        </w:rPr>
        <w:t xml:space="preserve">onačnu rang listu te istu dostavlja Gradonačelniku.   </w:t>
      </w:r>
    </w:p>
    <w:p w14:paraId="604FEA11" w14:textId="67E2B3F1" w:rsidR="00686B4C" w:rsidRPr="00B42E84" w:rsidRDefault="00000000">
      <w:pPr>
        <w:numPr>
          <w:ilvl w:val="0"/>
          <w:numId w:val="5"/>
        </w:numPr>
        <w:ind w:right="0" w:hanging="360"/>
        <w:rPr>
          <w:lang w:val="bs-Latn-BA"/>
        </w:rPr>
      </w:pPr>
      <w:r w:rsidRPr="00B42E84">
        <w:rPr>
          <w:lang w:val="bs-Latn-BA"/>
        </w:rPr>
        <w:t>Konačn</w:t>
      </w:r>
      <w:r w:rsidR="00A06A76">
        <w:rPr>
          <w:lang w:val="bs-Latn-BA"/>
        </w:rPr>
        <w:t>a</w:t>
      </w:r>
      <w:r w:rsidRPr="00B42E84">
        <w:rPr>
          <w:lang w:val="bs-Latn-BA"/>
        </w:rPr>
        <w:t xml:space="preserve"> rang list</w:t>
      </w:r>
      <w:r w:rsidR="00A06A76">
        <w:rPr>
          <w:lang w:val="bs-Latn-BA"/>
        </w:rPr>
        <w:t>a</w:t>
      </w:r>
      <w:r w:rsidRPr="00B42E84">
        <w:rPr>
          <w:lang w:val="bs-Latn-BA"/>
        </w:rPr>
        <w:t xml:space="preserve"> korisnika podrške</w:t>
      </w:r>
      <w:r w:rsidR="00A06A76">
        <w:rPr>
          <w:lang w:val="bs-Latn-BA"/>
        </w:rPr>
        <w:t xml:space="preserve"> </w:t>
      </w:r>
      <w:r w:rsidRPr="00B42E84">
        <w:rPr>
          <w:lang w:val="bs-Latn-BA"/>
        </w:rPr>
        <w:t xml:space="preserve">se objavljuje na Oglasnoj tabli, te web stranici Grada Konjic </w:t>
      </w:r>
    </w:p>
    <w:p w14:paraId="712FA63F" w14:textId="42FF3B0C" w:rsidR="00686B4C" w:rsidRPr="00F81D7B" w:rsidRDefault="00000000" w:rsidP="00F81D7B">
      <w:pPr>
        <w:numPr>
          <w:ilvl w:val="0"/>
          <w:numId w:val="5"/>
        </w:numPr>
        <w:spacing w:after="1"/>
        <w:ind w:right="0" w:hanging="360"/>
        <w:rPr>
          <w:lang w:val="bs-Latn-BA"/>
        </w:rPr>
      </w:pPr>
      <w:r w:rsidRPr="00B42E84">
        <w:rPr>
          <w:lang w:val="bs-Latn-BA"/>
        </w:rPr>
        <w:t xml:space="preserve">Sa odabranim aplikantima Grad Konjic zaključuje ugovore u kojima će se definisati međusobna prava i obaveze ugovornih strana, a posebno način i dinamika korištenja dodijeljenih finansijskih sredstava, monitoring implementacije prihvaćenog biznis plana i namjenski utrošak sredstava. </w:t>
      </w:r>
    </w:p>
    <w:p w14:paraId="4C09B426" w14:textId="77777777" w:rsidR="00686B4C" w:rsidRPr="00B42E84" w:rsidRDefault="00000000" w:rsidP="00F81D7B">
      <w:pPr>
        <w:spacing w:after="8"/>
        <w:ind w:right="0"/>
        <w:rPr>
          <w:lang w:val="bs-Latn-BA"/>
        </w:rPr>
      </w:pPr>
      <w:r w:rsidRPr="00B42E84">
        <w:rPr>
          <w:lang w:val="bs-Latn-BA"/>
        </w:rPr>
        <w:t xml:space="preserve">Kontrolu utroška dodijeljenih sredstava na osnovu ovog Javnog poziva vršit će Služba za privredu, poljoprivredu, investicije i lokalni razvoj. Ukoliko se ustanovi da se dodijeljena sredstva koriste protivno odredbama zaključenog ugovora, Grad Konjic će raskinuti isti i korisnik će imati obavezu da izvrši povrat cjelokupnog iznosa dodijeljenih sredstava.  </w:t>
      </w:r>
    </w:p>
    <w:p w14:paraId="2B50F9FC" w14:textId="77777777" w:rsidR="00686B4C" w:rsidRPr="00B42E84" w:rsidRDefault="00000000">
      <w:pPr>
        <w:spacing w:after="0" w:line="259" w:lineRule="auto"/>
        <w:ind w:left="2" w:right="0" w:firstLine="0"/>
        <w:jc w:val="left"/>
        <w:rPr>
          <w:lang w:val="bs-Latn-BA"/>
        </w:rPr>
      </w:pPr>
      <w:r w:rsidRPr="00B42E84">
        <w:rPr>
          <w:lang w:val="bs-Latn-BA"/>
        </w:rPr>
        <w:t xml:space="preserve"> </w:t>
      </w:r>
    </w:p>
    <w:p w14:paraId="721D0DCD" w14:textId="22C7EEFE" w:rsidR="00686B4C" w:rsidRPr="00B42E84" w:rsidRDefault="00000000" w:rsidP="00F81D7B">
      <w:pPr>
        <w:ind w:left="19" w:right="0"/>
        <w:rPr>
          <w:lang w:val="bs-Latn-BA"/>
        </w:rPr>
      </w:pPr>
      <w:r w:rsidRPr="00B42E84">
        <w:rPr>
          <w:lang w:val="bs-Latn-BA"/>
        </w:rPr>
        <w:t xml:space="preserve"> </w:t>
      </w:r>
      <w:r w:rsidRPr="00B42E84">
        <w:rPr>
          <w:b/>
          <w:lang w:val="bs-Latn-BA"/>
        </w:rPr>
        <w:t>NAPOMENA:</w:t>
      </w:r>
      <w:r w:rsidRPr="00B42E84">
        <w:rPr>
          <w:lang w:val="bs-Latn-BA"/>
        </w:rPr>
        <w:t xml:space="preserve"> Gradonačelnik zadržava pravo da poništi Javni poziv u svako vrijeme, ako procijeni da za to postoje opravdani razlozi.  </w:t>
      </w:r>
    </w:p>
    <w:p w14:paraId="5FA77053" w14:textId="77777777" w:rsidR="00686B4C" w:rsidRPr="00B42E84" w:rsidRDefault="00000000" w:rsidP="008B6E94">
      <w:pPr>
        <w:pStyle w:val="Naslov1"/>
        <w:ind w:left="0" w:firstLine="0"/>
        <w:rPr>
          <w:lang w:val="bs-Latn-BA"/>
        </w:rPr>
      </w:pPr>
      <w:r w:rsidRPr="00B42E84">
        <w:rPr>
          <w:lang w:val="bs-Latn-BA"/>
        </w:rPr>
        <w:t xml:space="preserve">IX. NAČIN I ROK PODNOŠENJA PRIJAVA  </w:t>
      </w:r>
    </w:p>
    <w:p w14:paraId="7F5BF48B" w14:textId="322F2A79" w:rsidR="00686B4C" w:rsidRPr="00B42E84" w:rsidRDefault="00000000" w:rsidP="00F81D7B">
      <w:pPr>
        <w:ind w:left="19" w:right="0"/>
        <w:rPr>
          <w:lang w:val="bs-Latn-BA"/>
        </w:rPr>
      </w:pPr>
      <w:r w:rsidRPr="00B42E84">
        <w:rPr>
          <w:lang w:val="bs-Latn-BA"/>
        </w:rPr>
        <w:t xml:space="preserve">Prijava na Javni poziv podnosi se dostavljanjem obavezne dokumentacije naznačene u Javnom pozivu u zatvorenoj koverti na Protokol Grada Konjica ili putem pošte, na adresu:  </w:t>
      </w:r>
    </w:p>
    <w:p w14:paraId="05C16239" w14:textId="77777777" w:rsidR="00686B4C" w:rsidRPr="00B42E84" w:rsidRDefault="00000000">
      <w:pPr>
        <w:pStyle w:val="Naslov1"/>
        <w:spacing w:after="42"/>
        <w:ind w:left="20"/>
        <w:jc w:val="center"/>
        <w:rPr>
          <w:lang w:val="bs-Latn-BA"/>
        </w:rPr>
      </w:pPr>
      <w:r w:rsidRPr="00B42E84">
        <w:rPr>
          <w:lang w:val="bs-Latn-BA"/>
        </w:rPr>
        <w:t xml:space="preserve">GRAD KONJIC </w:t>
      </w:r>
    </w:p>
    <w:p w14:paraId="66E1E392" w14:textId="77777777" w:rsidR="00686B4C" w:rsidRPr="00B42E84" w:rsidRDefault="00000000">
      <w:pPr>
        <w:spacing w:after="38" w:line="259" w:lineRule="auto"/>
        <w:ind w:left="20" w:right="3"/>
        <w:jc w:val="center"/>
        <w:rPr>
          <w:lang w:val="bs-Latn-BA"/>
        </w:rPr>
      </w:pPr>
      <w:r w:rsidRPr="00B42E84">
        <w:rPr>
          <w:lang w:val="bs-Latn-BA"/>
        </w:rPr>
        <w:t xml:space="preserve">Služba za privredu, poljoprivredu, investicije i lokalni razvoj </w:t>
      </w:r>
    </w:p>
    <w:p w14:paraId="0895C4B8" w14:textId="16B9CB5B" w:rsidR="008B6E94" w:rsidRDefault="00000000" w:rsidP="00D302C5">
      <w:pPr>
        <w:jc w:val="center"/>
        <w:rPr>
          <w:lang w:val="bs-Latn-BA"/>
        </w:rPr>
      </w:pPr>
      <w:r w:rsidRPr="00B42E84">
        <w:rPr>
          <w:lang w:val="bs-Latn-BA"/>
        </w:rPr>
        <w:t>Komisija za provođenje</w:t>
      </w:r>
      <w:r w:rsidR="008B6E94">
        <w:rPr>
          <w:lang w:val="bs-Latn-BA"/>
        </w:rPr>
        <w:t xml:space="preserve"> j</w:t>
      </w:r>
      <w:r w:rsidRPr="00B42E84">
        <w:rPr>
          <w:lang w:val="bs-Latn-BA"/>
        </w:rPr>
        <w:t>avnog poziva</w:t>
      </w:r>
    </w:p>
    <w:p w14:paraId="2DCE8921" w14:textId="1CE10BBE" w:rsidR="008B6E94" w:rsidRDefault="00000000" w:rsidP="000E4237">
      <w:pPr>
        <w:jc w:val="center"/>
        <w:rPr>
          <w:lang w:val="bs-Latn-BA"/>
        </w:rPr>
      </w:pPr>
      <w:r w:rsidRPr="00B42E84">
        <w:rPr>
          <w:lang w:val="bs-Latn-BA"/>
        </w:rPr>
        <w:t>Maršala Tita br. 62</w:t>
      </w:r>
      <w:r w:rsidR="000E4237">
        <w:rPr>
          <w:lang w:val="bs-Latn-BA"/>
        </w:rPr>
        <w:t xml:space="preserve"> </w:t>
      </w:r>
      <w:r w:rsidRPr="00B42E84">
        <w:rPr>
          <w:lang w:val="bs-Latn-BA"/>
        </w:rPr>
        <w:t>88400 Konjic</w:t>
      </w:r>
    </w:p>
    <w:p w14:paraId="02E44118" w14:textId="0FC0DBAB" w:rsidR="00686B4C" w:rsidRPr="00B42E84" w:rsidRDefault="00000000" w:rsidP="00D302C5">
      <w:pPr>
        <w:jc w:val="center"/>
        <w:rPr>
          <w:lang w:val="bs-Latn-BA"/>
        </w:rPr>
      </w:pPr>
      <w:r w:rsidRPr="00B42E84">
        <w:rPr>
          <w:lang w:val="bs-Latn-BA"/>
        </w:rPr>
        <w:t>sa naznakom:</w:t>
      </w:r>
    </w:p>
    <w:p w14:paraId="2187CB58" w14:textId="74122196" w:rsidR="00686B4C" w:rsidRPr="00B42E84" w:rsidRDefault="00000000" w:rsidP="008B6E94">
      <w:pPr>
        <w:pStyle w:val="Naslov1"/>
        <w:jc w:val="center"/>
        <w:rPr>
          <w:lang w:val="bs-Latn-BA"/>
        </w:rPr>
      </w:pPr>
      <w:r w:rsidRPr="00B42E84">
        <w:rPr>
          <w:b w:val="0"/>
          <w:lang w:val="bs-Latn-BA"/>
        </w:rPr>
        <w:t xml:space="preserve">za učešće u  </w:t>
      </w:r>
      <w:r w:rsidRPr="00B42E84">
        <w:rPr>
          <w:lang w:val="bs-Latn-BA"/>
        </w:rPr>
        <w:t>„Programu podrške osnivanju biznisa (Start-up) i  unaprijeđenju biznisa</w:t>
      </w:r>
      <w:r w:rsidR="008B6E94">
        <w:rPr>
          <w:lang w:val="bs-Latn-BA"/>
        </w:rPr>
        <w:t xml:space="preserve"> </w:t>
      </w:r>
      <w:r w:rsidRPr="00B42E84">
        <w:rPr>
          <w:lang w:val="bs-Latn-BA"/>
        </w:rPr>
        <w:t>za</w:t>
      </w:r>
      <w:r w:rsidR="008B6E94">
        <w:rPr>
          <w:lang w:val="bs-Latn-BA"/>
        </w:rPr>
        <w:t xml:space="preserve"> </w:t>
      </w:r>
      <w:r w:rsidRPr="00B42E84">
        <w:rPr>
          <w:lang w:val="bs-Latn-BA"/>
        </w:rPr>
        <w:t>202</w:t>
      </w:r>
      <w:r w:rsidR="008B6E94">
        <w:rPr>
          <w:lang w:val="bs-Latn-BA"/>
        </w:rPr>
        <w:t>5</w:t>
      </w:r>
      <w:r w:rsidRPr="00B42E84">
        <w:rPr>
          <w:lang w:val="bs-Latn-BA"/>
        </w:rPr>
        <w:t>.godinu“</w:t>
      </w:r>
    </w:p>
    <w:p w14:paraId="7190AD26" w14:textId="5EB15A21" w:rsidR="00686B4C" w:rsidRPr="008B6E94" w:rsidRDefault="00000000" w:rsidP="008B6E94">
      <w:pPr>
        <w:spacing w:after="38" w:line="259" w:lineRule="auto"/>
        <w:ind w:left="20" w:right="0"/>
        <w:jc w:val="center"/>
        <w:rPr>
          <w:b/>
          <w:bCs/>
          <w:lang w:val="bs-Latn-BA"/>
        </w:rPr>
      </w:pPr>
      <w:r w:rsidRPr="008B6E94">
        <w:rPr>
          <w:b/>
          <w:bCs/>
          <w:lang w:val="bs-Latn-BA"/>
        </w:rPr>
        <w:t>–  NE OTVARATI -</w:t>
      </w:r>
    </w:p>
    <w:p w14:paraId="564F729E" w14:textId="5C46C5F0" w:rsidR="00686B4C" w:rsidRPr="00B42E84" w:rsidRDefault="00F81D7B" w:rsidP="00F81D7B">
      <w:pPr>
        <w:ind w:left="19" w:right="0"/>
        <w:rPr>
          <w:lang w:val="bs-Latn-BA"/>
        </w:rPr>
      </w:pPr>
      <w:r w:rsidRPr="00B42E84">
        <w:rPr>
          <w:lang w:val="bs-Latn-BA"/>
        </w:rPr>
        <w:t xml:space="preserve">Na poleđini koverte obavezno naznačiti ime i prezime fizičkog lica ili naziv pravnog subjekta koji aplicira, adresu i kontakt telefon.   </w:t>
      </w:r>
    </w:p>
    <w:p w14:paraId="40ECF788" w14:textId="3D4D6D25" w:rsidR="00686B4C" w:rsidRPr="00B42E84" w:rsidRDefault="00000000" w:rsidP="00F81D7B">
      <w:pPr>
        <w:ind w:right="0"/>
        <w:rPr>
          <w:lang w:val="bs-Latn-BA"/>
        </w:rPr>
      </w:pPr>
      <w:r w:rsidRPr="00B42E84">
        <w:rPr>
          <w:lang w:val="bs-Latn-BA"/>
        </w:rPr>
        <w:t xml:space="preserve">Rok za predaju prijava je 30 dana od dana objavljivanja Javnog poziva na web stranici Grada Konjica, odnosno do </w:t>
      </w:r>
      <w:r w:rsidR="008B6E94">
        <w:rPr>
          <w:lang w:val="bs-Latn-BA"/>
        </w:rPr>
        <w:t>1</w:t>
      </w:r>
      <w:r w:rsidR="00A06A76">
        <w:rPr>
          <w:lang w:val="bs-Latn-BA"/>
        </w:rPr>
        <w:t>9</w:t>
      </w:r>
      <w:r w:rsidRPr="00B42E84">
        <w:rPr>
          <w:lang w:val="bs-Latn-BA"/>
        </w:rPr>
        <w:t>.</w:t>
      </w:r>
      <w:r w:rsidR="00B965DA">
        <w:rPr>
          <w:lang w:val="bs-Latn-BA"/>
        </w:rPr>
        <w:t>05.</w:t>
      </w:r>
      <w:r w:rsidRPr="00B42E84">
        <w:rPr>
          <w:lang w:val="bs-Latn-BA"/>
        </w:rPr>
        <w:t>202</w:t>
      </w:r>
      <w:r w:rsidR="008B6E94">
        <w:rPr>
          <w:lang w:val="bs-Latn-BA"/>
        </w:rPr>
        <w:t>5</w:t>
      </w:r>
      <w:r w:rsidRPr="00B42E84">
        <w:rPr>
          <w:lang w:val="bs-Latn-BA"/>
        </w:rPr>
        <w:t xml:space="preserve">.godine. Prijave dostavljene nakon navedenog roka bit će razmatrane jedino u slučaju da poštanski žig ukazuje na datum slanja prije zvaničnog isteka roka.  </w:t>
      </w:r>
    </w:p>
    <w:p w14:paraId="5DE0F7F8" w14:textId="77777777" w:rsidR="00686B4C" w:rsidRPr="00B42E84" w:rsidRDefault="00000000">
      <w:pPr>
        <w:spacing w:after="0"/>
        <w:ind w:left="19" w:right="0"/>
        <w:rPr>
          <w:lang w:val="bs-Latn-BA"/>
        </w:rPr>
      </w:pPr>
      <w:r w:rsidRPr="00B42E84">
        <w:rPr>
          <w:lang w:val="bs-Latn-BA"/>
        </w:rPr>
        <w:t xml:space="preserve">Nepotpune i neblagovremene prijave se neće uzimati u razmatranje.  </w:t>
      </w:r>
    </w:p>
    <w:p w14:paraId="63469B5A" w14:textId="6A9FA5F3" w:rsidR="00686B4C" w:rsidRPr="0035223A" w:rsidRDefault="00000000" w:rsidP="0035223A">
      <w:pPr>
        <w:spacing w:after="3" w:line="259" w:lineRule="auto"/>
        <w:ind w:left="5664" w:right="0" w:firstLine="0"/>
        <w:jc w:val="left"/>
        <w:rPr>
          <w:b/>
          <w:bCs/>
          <w:lang w:val="bs-Latn-BA"/>
        </w:rPr>
      </w:pPr>
      <w:r w:rsidRPr="00B42E84">
        <w:rPr>
          <w:b/>
          <w:lang w:val="bs-Latn-BA"/>
        </w:rPr>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00D302C5">
        <w:rPr>
          <w:lang w:val="bs-Latn-BA"/>
        </w:rPr>
        <w:t xml:space="preserve">                                                                       </w:t>
      </w:r>
      <w:r w:rsidR="005421C5">
        <w:rPr>
          <w:lang w:val="bs-Latn-BA"/>
        </w:rPr>
        <w:t xml:space="preserve">  </w:t>
      </w:r>
      <w:r w:rsidR="00D302C5">
        <w:rPr>
          <w:lang w:val="bs-Latn-BA"/>
        </w:rPr>
        <w:t xml:space="preserve"> </w:t>
      </w:r>
      <w:r w:rsidR="0035223A">
        <w:rPr>
          <w:lang w:val="bs-Latn-BA"/>
        </w:rPr>
        <w:t xml:space="preserve">                      </w:t>
      </w:r>
      <w:r w:rsidR="00F81D7B" w:rsidRPr="0035223A">
        <w:rPr>
          <w:b/>
          <w:bCs/>
          <w:lang w:val="bs-Latn-BA"/>
        </w:rPr>
        <w:t>G</w:t>
      </w:r>
      <w:r w:rsidR="00D302C5" w:rsidRPr="0035223A">
        <w:rPr>
          <w:b/>
          <w:bCs/>
          <w:lang w:val="bs-Latn-BA"/>
        </w:rPr>
        <w:t xml:space="preserve"> </w:t>
      </w:r>
      <w:r w:rsidR="00F81D7B" w:rsidRPr="0035223A">
        <w:rPr>
          <w:b/>
          <w:bCs/>
          <w:lang w:val="bs-Latn-BA"/>
        </w:rPr>
        <w:t>R</w:t>
      </w:r>
      <w:r w:rsidR="00D302C5" w:rsidRPr="0035223A">
        <w:rPr>
          <w:b/>
          <w:bCs/>
          <w:lang w:val="bs-Latn-BA"/>
        </w:rPr>
        <w:t xml:space="preserve"> </w:t>
      </w:r>
      <w:r w:rsidR="00F81D7B" w:rsidRPr="0035223A">
        <w:rPr>
          <w:b/>
          <w:bCs/>
          <w:lang w:val="bs-Latn-BA"/>
        </w:rPr>
        <w:t>A D</w:t>
      </w:r>
      <w:r w:rsidR="00D302C5" w:rsidRPr="0035223A">
        <w:rPr>
          <w:b/>
          <w:bCs/>
          <w:lang w:val="bs-Latn-BA"/>
        </w:rPr>
        <w:t xml:space="preserve"> </w:t>
      </w:r>
      <w:r w:rsidR="00F81D7B" w:rsidRPr="0035223A">
        <w:rPr>
          <w:b/>
          <w:bCs/>
          <w:lang w:val="bs-Latn-BA"/>
        </w:rPr>
        <w:t>O</w:t>
      </w:r>
      <w:r w:rsidR="00D302C5" w:rsidRPr="0035223A">
        <w:rPr>
          <w:b/>
          <w:bCs/>
          <w:lang w:val="bs-Latn-BA"/>
        </w:rPr>
        <w:t xml:space="preserve"> </w:t>
      </w:r>
      <w:r w:rsidR="00F81D7B" w:rsidRPr="0035223A">
        <w:rPr>
          <w:b/>
          <w:bCs/>
          <w:lang w:val="bs-Latn-BA"/>
        </w:rPr>
        <w:t>N</w:t>
      </w:r>
      <w:r w:rsidR="00D302C5" w:rsidRPr="0035223A">
        <w:rPr>
          <w:b/>
          <w:bCs/>
          <w:lang w:val="bs-Latn-BA"/>
        </w:rPr>
        <w:t xml:space="preserve"> </w:t>
      </w:r>
      <w:r w:rsidR="00F81D7B" w:rsidRPr="0035223A">
        <w:rPr>
          <w:b/>
          <w:bCs/>
          <w:lang w:val="bs-Latn-BA"/>
        </w:rPr>
        <w:t>A</w:t>
      </w:r>
      <w:r w:rsidR="00D302C5" w:rsidRPr="0035223A">
        <w:rPr>
          <w:b/>
          <w:bCs/>
          <w:lang w:val="bs-Latn-BA"/>
        </w:rPr>
        <w:t xml:space="preserve"> </w:t>
      </w:r>
      <w:r w:rsidR="00F81D7B" w:rsidRPr="0035223A">
        <w:rPr>
          <w:b/>
          <w:bCs/>
          <w:lang w:val="bs-Latn-BA"/>
        </w:rPr>
        <w:t>Č</w:t>
      </w:r>
      <w:r w:rsidR="00D302C5" w:rsidRPr="0035223A">
        <w:rPr>
          <w:b/>
          <w:bCs/>
          <w:lang w:val="bs-Latn-BA"/>
        </w:rPr>
        <w:t xml:space="preserve"> </w:t>
      </w:r>
      <w:r w:rsidR="00F81D7B" w:rsidRPr="0035223A">
        <w:rPr>
          <w:b/>
          <w:bCs/>
          <w:lang w:val="bs-Latn-BA"/>
        </w:rPr>
        <w:t>E</w:t>
      </w:r>
      <w:r w:rsidR="00D302C5" w:rsidRPr="0035223A">
        <w:rPr>
          <w:b/>
          <w:bCs/>
          <w:lang w:val="bs-Latn-BA"/>
        </w:rPr>
        <w:t xml:space="preserve"> </w:t>
      </w:r>
      <w:r w:rsidR="00F81D7B" w:rsidRPr="0035223A">
        <w:rPr>
          <w:b/>
          <w:bCs/>
          <w:lang w:val="bs-Latn-BA"/>
        </w:rPr>
        <w:t>L</w:t>
      </w:r>
      <w:r w:rsidR="00D302C5" w:rsidRPr="0035223A">
        <w:rPr>
          <w:b/>
          <w:bCs/>
          <w:lang w:val="bs-Latn-BA"/>
        </w:rPr>
        <w:t xml:space="preserve"> </w:t>
      </w:r>
      <w:r w:rsidR="00F81D7B" w:rsidRPr="0035223A">
        <w:rPr>
          <w:b/>
          <w:bCs/>
          <w:lang w:val="bs-Latn-BA"/>
        </w:rPr>
        <w:t>N</w:t>
      </w:r>
      <w:r w:rsidR="00D302C5" w:rsidRPr="0035223A">
        <w:rPr>
          <w:b/>
          <w:bCs/>
          <w:lang w:val="bs-Latn-BA"/>
        </w:rPr>
        <w:t xml:space="preserve"> </w:t>
      </w:r>
      <w:r w:rsidR="00F81D7B" w:rsidRPr="0035223A">
        <w:rPr>
          <w:b/>
          <w:bCs/>
          <w:lang w:val="bs-Latn-BA"/>
        </w:rPr>
        <w:t>I</w:t>
      </w:r>
      <w:r w:rsidR="00D302C5" w:rsidRPr="0035223A">
        <w:rPr>
          <w:b/>
          <w:bCs/>
          <w:lang w:val="bs-Latn-BA"/>
        </w:rPr>
        <w:t xml:space="preserve"> </w:t>
      </w:r>
      <w:r w:rsidR="00F81D7B" w:rsidRPr="0035223A">
        <w:rPr>
          <w:b/>
          <w:bCs/>
          <w:lang w:val="bs-Latn-BA"/>
        </w:rPr>
        <w:t>K</w:t>
      </w:r>
    </w:p>
    <w:p w14:paraId="26C2B6D8" w14:textId="2B8C71CF" w:rsidR="00686B4C" w:rsidRPr="00B42E84" w:rsidRDefault="00F81D7B" w:rsidP="00264438">
      <w:pPr>
        <w:spacing w:after="56"/>
        <w:ind w:left="0" w:right="0" w:firstLine="0"/>
        <w:rPr>
          <w:lang w:val="bs-Latn-BA"/>
        </w:rPr>
      </w:pPr>
      <w:r w:rsidRPr="00B42E84">
        <w:rPr>
          <w:lang w:val="bs-Latn-BA"/>
        </w:rPr>
        <w:t xml:space="preserve">                                                              </w:t>
      </w:r>
      <w:r w:rsidR="0035223A">
        <w:rPr>
          <w:lang w:val="bs-Latn-BA"/>
        </w:rPr>
        <w:tab/>
      </w:r>
      <w:r w:rsidR="0035223A">
        <w:rPr>
          <w:lang w:val="bs-Latn-BA"/>
        </w:rPr>
        <w:tab/>
      </w:r>
      <w:r w:rsidR="0035223A">
        <w:rPr>
          <w:lang w:val="bs-Latn-BA"/>
        </w:rPr>
        <w:tab/>
        <w:t xml:space="preserve">         </w:t>
      </w:r>
      <w:r w:rsidRPr="00B42E84">
        <w:rPr>
          <w:lang w:val="bs-Latn-BA"/>
        </w:rPr>
        <w:t xml:space="preserve">   _______________________               </w:t>
      </w:r>
    </w:p>
    <w:p w14:paraId="16ED4C92" w14:textId="35456A51" w:rsidR="00686B4C" w:rsidRPr="008B6E94" w:rsidRDefault="00264438">
      <w:pPr>
        <w:ind w:left="19" w:right="0"/>
        <w:rPr>
          <w:b/>
          <w:bCs/>
          <w:lang w:val="bs-Latn-BA"/>
        </w:rPr>
      </w:pPr>
      <w:r w:rsidRPr="00B42E84">
        <w:rPr>
          <w:lang w:val="bs-Latn-BA"/>
        </w:rPr>
        <w:t xml:space="preserve">                                                      </w:t>
      </w:r>
      <w:r w:rsidR="0035223A">
        <w:rPr>
          <w:lang w:val="bs-Latn-BA"/>
        </w:rPr>
        <w:t xml:space="preserve">                                           </w:t>
      </w:r>
      <w:r w:rsidRPr="00B42E84">
        <w:rPr>
          <w:lang w:val="bs-Latn-BA"/>
        </w:rPr>
        <w:t xml:space="preserve"> </w:t>
      </w:r>
      <w:r w:rsidR="005421C5">
        <w:rPr>
          <w:lang w:val="bs-Latn-BA"/>
        </w:rPr>
        <w:t xml:space="preserve"> </w:t>
      </w:r>
      <w:r w:rsidR="0035223A">
        <w:rPr>
          <w:lang w:val="bs-Latn-BA"/>
        </w:rPr>
        <w:t xml:space="preserve">          </w:t>
      </w:r>
      <w:r w:rsidRPr="00B42E84">
        <w:rPr>
          <w:lang w:val="bs-Latn-BA"/>
        </w:rPr>
        <w:t xml:space="preserve">   </w:t>
      </w:r>
      <w:r w:rsidRPr="008B6E94">
        <w:rPr>
          <w:b/>
          <w:bCs/>
          <w:lang w:val="bs-Latn-BA"/>
        </w:rPr>
        <w:t xml:space="preserve">Osman Ćatić </w:t>
      </w:r>
      <w:r w:rsidR="0035223A">
        <w:rPr>
          <w:b/>
          <w:bCs/>
          <w:lang w:val="bs-Latn-BA"/>
        </w:rPr>
        <w:t>s.r.</w:t>
      </w:r>
    </w:p>
    <w:p w14:paraId="289F372F" w14:textId="6B38A1A3" w:rsidR="00686B4C" w:rsidRDefault="00686B4C">
      <w:pPr>
        <w:spacing w:after="0" w:line="259" w:lineRule="auto"/>
        <w:ind w:left="14" w:right="0" w:firstLine="0"/>
        <w:jc w:val="left"/>
        <w:rPr>
          <w:lang w:val="bs-Latn-BA"/>
        </w:rPr>
      </w:pPr>
    </w:p>
    <w:p w14:paraId="3C4C8FCC" w14:textId="037D05B9" w:rsidR="00264438" w:rsidRDefault="00264438" w:rsidP="00264438">
      <w:pPr>
        <w:spacing w:after="0" w:line="276" w:lineRule="auto"/>
        <w:ind w:left="14" w:right="0" w:firstLine="0"/>
        <w:jc w:val="left"/>
        <w:rPr>
          <w:lang w:val="bs-Latn-BA"/>
        </w:rPr>
      </w:pPr>
    </w:p>
    <w:tbl>
      <w:tblPr>
        <w:tblW w:w="0" w:type="auto"/>
        <w:tblBorders>
          <w:top w:val="double" w:sz="4" w:space="0" w:color="auto"/>
          <w:insideH w:val="dotted" w:sz="4" w:space="0" w:color="auto"/>
        </w:tblBorders>
        <w:tblLook w:val="01E0" w:firstRow="1" w:lastRow="1" w:firstColumn="1" w:lastColumn="1" w:noHBand="0" w:noVBand="0"/>
      </w:tblPr>
      <w:tblGrid>
        <w:gridCol w:w="2808"/>
        <w:gridCol w:w="3383"/>
        <w:gridCol w:w="3096"/>
      </w:tblGrid>
      <w:tr w:rsidR="002A5FF4" w:rsidRPr="00D42C3A" w14:paraId="5218EEB4" w14:textId="77777777" w:rsidTr="009068EB">
        <w:tc>
          <w:tcPr>
            <w:tcW w:w="2808" w:type="dxa"/>
          </w:tcPr>
          <w:p w14:paraId="3ED73125"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p w14:paraId="608531AE"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bookmarkStart w:id="5" w:name="_Hlk31892277"/>
            <w:r w:rsidRPr="00D42C3A">
              <w:rPr>
                <w:color w:val="auto"/>
                <w:kern w:val="0"/>
                <w:vertAlign w:val="superscript"/>
                <w14:ligatures w14:val="none"/>
              </w:rPr>
              <w:t>Maršala Tita br.62</w:t>
            </w:r>
          </w:p>
          <w:bookmarkEnd w:id="5"/>
          <w:p w14:paraId="70CFC6DC"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88400 Konjic</w:t>
            </w:r>
          </w:p>
          <w:p w14:paraId="6E0CE047"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Bosna i Hercegovina</w:t>
            </w:r>
          </w:p>
          <w:p w14:paraId="7F04F575"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tc>
        <w:tc>
          <w:tcPr>
            <w:tcW w:w="3383" w:type="dxa"/>
          </w:tcPr>
          <w:p w14:paraId="7C497878"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p>
          <w:p w14:paraId="299F943F"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Telefon: +387 (0)36 712 200</w:t>
            </w:r>
          </w:p>
          <w:p w14:paraId="6A070A14"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Fax:       +387 (0)36 729 813</w:t>
            </w:r>
          </w:p>
          <w:p w14:paraId="2B1A8F43"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E-mail:kabinetgradonacelnika@konjic.ba</w:t>
            </w:r>
          </w:p>
          <w:p w14:paraId="34F6C9B1"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Web: http://www.konjic.ba</w:t>
            </w:r>
          </w:p>
        </w:tc>
        <w:tc>
          <w:tcPr>
            <w:tcW w:w="3096" w:type="dxa"/>
          </w:tcPr>
          <w:p w14:paraId="7AA468A8"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p w14:paraId="105001AD"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PB: 07140955</w:t>
            </w:r>
          </w:p>
          <w:p w14:paraId="685CFB13"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ID: 4227204140005</w:t>
            </w:r>
          </w:p>
        </w:tc>
      </w:tr>
    </w:tbl>
    <w:p w14:paraId="218A5153" w14:textId="77777777" w:rsidR="002A5FF4" w:rsidRPr="00D42C3A" w:rsidRDefault="002A5FF4" w:rsidP="002A5FF4">
      <w:pPr>
        <w:rPr>
          <w:lang w:val="bs-Latn-BA"/>
        </w:rPr>
      </w:pPr>
    </w:p>
    <w:p w14:paraId="61A6C513" w14:textId="77777777" w:rsidR="002A5FF4" w:rsidRPr="002A5FF4" w:rsidRDefault="002A5FF4" w:rsidP="002A5FF4">
      <w:pPr>
        <w:rPr>
          <w:lang w:val="bs-Latn-BA"/>
        </w:rPr>
      </w:pPr>
    </w:p>
    <w:sectPr w:rsidR="002A5FF4" w:rsidRPr="002A5FF4" w:rsidSect="00B42E84">
      <w:footerReference w:type="even" r:id="rId12"/>
      <w:footerReference w:type="default" r:id="rId13"/>
      <w:footerReference w:type="first" r:id="rId14"/>
      <w:pgSz w:w="12240" w:h="15840"/>
      <w:pgMar w:top="1440" w:right="1440" w:bottom="1440" w:left="1440" w:header="720" w:footer="7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9A5C" w14:textId="77777777" w:rsidR="00343233" w:rsidRDefault="00343233">
      <w:pPr>
        <w:spacing w:after="0" w:line="240" w:lineRule="auto"/>
      </w:pPr>
      <w:r>
        <w:separator/>
      </w:r>
    </w:p>
  </w:endnote>
  <w:endnote w:type="continuationSeparator" w:id="0">
    <w:p w14:paraId="47FAB142" w14:textId="77777777" w:rsidR="00343233" w:rsidRDefault="0034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783" w14:textId="77777777" w:rsidR="00686B4C" w:rsidRDefault="00000000">
    <w:pPr>
      <w:spacing w:after="13" w:line="259" w:lineRule="auto"/>
      <w:ind w:left="0" w:right="7" w:firstLine="0"/>
      <w:jc w:val="right"/>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w:t>
    </w:r>
    <w:r>
      <w:rPr>
        <w:rFonts w:ascii="Cambria" w:eastAsia="Cambria" w:hAnsi="Cambria" w:cs="Cambria"/>
      </w:rPr>
      <w:t xml:space="preserve"> </w:t>
    </w:r>
  </w:p>
  <w:p w14:paraId="6BF252B6"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F4C8" w14:textId="77777777" w:rsidR="00686B4C" w:rsidRDefault="00000000">
    <w:pPr>
      <w:spacing w:after="13" w:line="259" w:lineRule="auto"/>
      <w:ind w:left="0" w:right="7" w:firstLine="0"/>
      <w:jc w:val="right"/>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w:t>
    </w:r>
    <w:r>
      <w:rPr>
        <w:rFonts w:ascii="Cambria" w:eastAsia="Cambria" w:hAnsi="Cambria" w:cs="Cambria"/>
      </w:rPr>
      <w:t xml:space="preserve"> </w:t>
    </w:r>
  </w:p>
  <w:p w14:paraId="40937991"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4F1A" w14:textId="77777777" w:rsidR="00686B4C" w:rsidRDefault="00000000">
    <w:pPr>
      <w:spacing w:after="13" w:line="259" w:lineRule="auto"/>
      <w:ind w:left="0" w:right="7" w:firstLine="0"/>
      <w:jc w:val="right"/>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w:t>
    </w:r>
    <w:r>
      <w:rPr>
        <w:rFonts w:ascii="Cambria" w:eastAsia="Cambria" w:hAnsi="Cambria" w:cs="Cambria"/>
      </w:rPr>
      <w:t xml:space="preserve"> </w:t>
    </w:r>
  </w:p>
  <w:p w14:paraId="73879C8B"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E2AC" w14:textId="77777777" w:rsidR="00343233" w:rsidRDefault="00343233">
      <w:pPr>
        <w:spacing w:after="0" w:line="240" w:lineRule="auto"/>
      </w:pPr>
      <w:r>
        <w:separator/>
      </w:r>
    </w:p>
  </w:footnote>
  <w:footnote w:type="continuationSeparator" w:id="0">
    <w:p w14:paraId="2E938A25" w14:textId="77777777" w:rsidR="00343233" w:rsidRDefault="00343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D2C"/>
    <w:multiLevelType w:val="hybridMultilevel"/>
    <w:tmpl w:val="8DA8D5B8"/>
    <w:lvl w:ilvl="0" w:tplc="AD8C540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528FA8">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2464B6">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92DA60">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062846">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8E24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0E6578">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00D90A">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E7AC2">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AC2891"/>
    <w:multiLevelType w:val="hybridMultilevel"/>
    <w:tmpl w:val="3596307A"/>
    <w:lvl w:ilvl="0" w:tplc="20EAF5BC">
      <w:start w:val="1"/>
      <w:numFmt w:val="lowerLetter"/>
      <w:lvlText w:val="%1)"/>
      <w:lvlJc w:val="left"/>
      <w:pPr>
        <w:ind w:left="295"/>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16879FE">
      <w:start w:val="1"/>
      <w:numFmt w:val="lowerLetter"/>
      <w:lvlText w:val="%2"/>
      <w:lvlJc w:val="left"/>
      <w:pPr>
        <w:ind w:left="1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304C6DA">
      <w:start w:val="1"/>
      <w:numFmt w:val="lowerRoman"/>
      <w:lvlText w:val="%3"/>
      <w:lvlJc w:val="left"/>
      <w:pPr>
        <w:ind w:left="1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12D8A4">
      <w:start w:val="1"/>
      <w:numFmt w:val="decimal"/>
      <w:lvlText w:val="%4"/>
      <w:lvlJc w:val="left"/>
      <w:pPr>
        <w:ind w:left="2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1CD70E">
      <w:start w:val="1"/>
      <w:numFmt w:val="lowerLetter"/>
      <w:lvlText w:val="%5"/>
      <w:lvlJc w:val="left"/>
      <w:pPr>
        <w:ind w:left="3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468350">
      <w:start w:val="1"/>
      <w:numFmt w:val="lowerRoman"/>
      <w:lvlText w:val="%6"/>
      <w:lvlJc w:val="left"/>
      <w:pPr>
        <w:ind w:left="39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D8F62C">
      <w:start w:val="1"/>
      <w:numFmt w:val="decimal"/>
      <w:lvlText w:val="%7"/>
      <w:lvlJc w:val="left"/>
      <w:pPr>
        <w:ind w:left="4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7A9DBC">
      <w:start w:val="1"/>
      <w:numFmt w:val="lowerLetter"/>
      <w:lvlText w:val="%8"/>
      <w:lvlJc w:val="left"/>
      <w:pPr>
        <w:ind w:left="54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8A562E">
      <w:start w:val="1"/>
      <w:numFmt w:val="lowerRoman"/>
      <w:lvlText w:val="%9"/>
      <w:lvlJc w:val="left"/>
      <w:pPr>
        <w:ind w:left="61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127E24"/>
    <w:multiLevelType w:val="hybridMultilevel"/>
    <w:tmpl w:val="DAA477CC"/>
    <w:lvl w:ilvl="0" w:tplc="6F604F1E">
      <w:start w:val="1"/>
      <w:numFmt w:val="decimal"/>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A05B80">
      <w:start w:val="1"/>
      <w:numFmt w:val="lowerLetter"/>
      <w:lvlText w:val="%2"/>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AC3C0">
      <w:start w:val="1"/>
      <w:numFmt w:val="lowerRoman"/>
      <w:lvlText w:val="%3"/>
      <w:lvlJc w:val="left"/>
      <w:pPr>
        <w:ind w:left="2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06809A">
      <w:start w:val="1"/>
      <w:numFmt w:val="decimal"/>
      <w:lvlText w:val="%4"/>
      <w:lvlJc w:val="left"/>
      <w:pPr>
        <w:ind w:left="2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CFBC0">
      <w:start w:val="1"/>
      <w:numFmt w:val="lowerLetter"/>
      <w:lvlText w:val="%5"/>
      <w:lvlJc w:val="left"/>
      <w:pPr>
        <w:ind w:left="3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FA347E">
      <w:start w:val="1"/>
      <w:numFmt w:val="lowerRoman"/>
      <w:lvlText w:val="%6"/>
      <w:lvlJc w:val="left"/>
      <w:pPr>
        <w:ind w:left="4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440B4">
      <w:start w:val="1"/>
      <w:numFmt w:val="decimal"/>
      <w:lvlText w:val="%7"/>
      <w:lvlJc w:val="left"/>
      <w:pPr>
        <w:ind w:left="5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C190C">
      <w:start w:val="1"/>
      <w:numFmt w:val="lowerLetter"/>
      <w:lvlText w:val="%8"/>
      <w:lvlJc w:val="left"/>
      <w:pPr>
        <w:ind w:left="5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D89474">
      <w:start w:val="1"/>
      <w:numFmt w:val="lowerRoman"/>
      <w:lvlText w:val="%9"/>
      <w:lvlJc w:val="left"/>
      <w:pPr>
        <w:ind w:left="6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69042C"/>
    <w:multiLevelType w:val="hybridMultilevel"/>
    <w:tmpl w:val="6B18FB68"/>
    <w:lvl w:ilvl="0" w:tplc="67CED0B8">
      <w:start w:val="1"/>
      <w:numFmt w:val="bullet"/>
      <w:lvlText w:val="-"/>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AC29C">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CA24A">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AE1A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A17A2">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61BE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404F4">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7C3ED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EB64">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945D15"/>
    <w:multiLevelType w:val="hybridMultilevel"/>
    <w:tmpl w:val="792E54E4"/>
    <w:lvl w:ilvl="0" w:tplc="2AE2AF76">
      <w:start w:val="1"/>
      <w:numFmt w:val="bullet"/>
      <w:lvlText w:val="-"/>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526F04">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41682">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44D44">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FCA0DE">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29DEC">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527D5A">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2E1F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40542">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79800413">
    <w:abstractNumId w:val="1"/>
  </w:num>
  <w:num w:numId="2" w16cid:durableId="764809359">
    <w:abstractNumId w:val="4"/>
  </w:num>
  <w:num w:numId="3" w16cid:durableId="1816558025">
    <w:abstractNumId w:val="0"/>
  </w:num>
  <w:num w:numId="4" w16cid:durableId="887498323">
    <w:abstractNumId w:val="2"/>
  </w:num>
  <w:num w:numId="5" w16cid:durableId="38976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4C"/>
    <w:rsid w:val="00043F32"/>
    <w:rsid w:val="00056842"/>
    <w:rsid w:val="000A1DC5"/>
    <w:rsid w:val="000B4E15"/>
    <w:rsid w:val="000C4718"/>
    <w:rsid w:val="000D09E6"/>
    <w:rsid w:val="000E1B2F"/>
    <w:rsid w:val="000E4237"/>
    <w:rsid w:val="00104C80"/>
    <w:rsid w:val="00185027"/>
    <w:rsid w:val="001D5691"/>
    <w:rsid w:val="00264438"/>
    <w:rsid w:val="0029061E"/>
    <w:rsid w:val="002A5FF4"/>
    <w:rsid w:val="002D5F8A"/>
    <w:rsid w:val="00301A9B"/>
    <w:rsid w:val="00342DBD"/>
    <w:rsid w:val="00343233"/>
    <w:rsid w:val="00343826"/>
    <w:rsid w:val="0035223A"/>
    <w:rsid w:val="003758F1"/>
    <w:rsid w:val="003A3DD6"/>
    <w:rsid w:val="00480953"/>
    <w:rsid w:val="0049356F"/>
    <w:rsid w:val="005421C5"/>
    <w:rsid w:val="00585CBE"/>
    <w:rsid w:val="005E133A"/>
    <w:rsid w:val="00654583"/>
    <w:rsid w:val="006833E4"/>
    <w:rsid w:val="00686B4C"/>
    <w:rsid w:val="006B2DAF"/>
    <w:rsid w:val="006E63B8"/>
    <w:rsid w:val="006F4953"/>
    <w:rsid w:val="00770893"/>
    <w:rsid w:val="00824C8F"/>
    <w:rsid w:val="0086608A"/>
    <w:rsid w:val="008B6E94"/>
    <w:rsid w:val="008C26D3"/>
    <w:rsid w:val="00912D25"/>
    <w:rsid w:val="00A06A76"/>
    <w:rsid w:val="00A74198"/>
    <w:rsid w:val="00AE1787"/>
    <w:rsid w:val="00B42E84"/>
    <w:rsid w:val="00B93E0C"/>
    <w:rsid w:val="00B965DA"/>
    <w:rsid w:val="00BB518F"/>
    <w:rsid w:val="00BC0FD5"/>
    <w:rsid w:val="00BF426D"/>
    <w:rsid w:val="00BF7E57"/>
    <w:rsid w:val="00C8369C"/>
    <w:rsid w:val="00D302C5"/>
    <w:rsid w:val="00EE6650"/>
    <w:rsid w:val="00F81D7B"/>
    <w:rsid w:val="00FC4BB9"/>
    <w:rsid w:val="00FD0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35F6"/>
  <w15:docId w15:val="{0C406EB2-0F23-4A8F-B664-2EBC9EEE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8" w:lineRule="auto"/>
      <w:ind w:left="34" w:right="2" w:hanging="10"/>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spacing w:after="0" w:line="259" w:lineRule="auto"/>
      <w:ind w:left="16" w:hanging="10"/>
      <w:outlineLvl w:val="0"/>
    </w:pPr>
    <w:rPr>
      <w:rFonts w:ascii="Times New Roman" w:eastAsia="Times New Roman" w:hAnsi="Times New Roman" w:cs="Times New Roman"/>
      <w:b/>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8B6E94"/>
    <w:rPr>
      <w:color w:val="467886" w:themeColor="hyperlink"/>
      <w:u w:val="single"/>
    </w:rPr>
  </w:style>
  <w:style w:type="character" w:styleId="Nerijeenospominjanje">
    <w:name w:val="Unresolved Mention"/>
    <w:basedOn w:val="Zadanifontodlomka"/>
    <w:uiPriority w:val="99"/>
    <w:semiHidden/>
    <w:unhideWhenUsed/>
    <w:rsid w:val="008B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jic.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222C-61BA-4B67-ADF5-39918817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1900</Words>
  <Characters>10835</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indiradz</dc:creator>
  <cp:keywords/>
  <cp:lastModifiedBy>Adisa Kevric</cp:lastModifiedBy>
  <cp:revision>2</cp:revision>
  <cp:lastPrinted>2025-04-18T12:00:00Z</cp:lastPrinted>
  <dcterms:created xsi:type="dcterms:W3CDTF">2025-04-18T12:19:00Z</dcterms:created>
  <dcterms:modified xsi:type="dcterms:W3CDTF">2025-04-18T12:19:00Z</dcterms:modified>
</cp:coreProperties>
</file>